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407" w:rsidRPr="008419E7" w:rsidRDefault="00296DF2" w:rsidP="000657E0">
      <w:pPr>
        <w:pStyle w:val="ICMEHeading1"/>
        <w:rPr>
          <w:rFonts w:ascii="Arial" w:hAnsi="Arial" w:cs="Arial"/>
          <w:szCs w:val="28"/>
          <w:lang w:val="en-GB"/>
        </w:rPr>
      </w:pPr>
      <w:r w:rsidRPr="008419E7">
        <w:rPr>
          <w:rFonts w:ascii="Arial" w:hAnsi="Arial" w:cs="Arial"/>
          <w:szCs w:val="28"/>
          <w:lang w:val="en-GB"/>
        </w:rPr>
        <w:t xml:space="preserve">RESTORING THE </w:t>
      </w:r>
      <w:proofErr w:type="spellStart"/>
      <w:r w:rsidRPr="008419E7">
        <w:rPr>
          <w:rFonts w:ascii="Arial" w:hAnsi="Arial" w:cs="Arial"/>
          <w:szCs w:val="28"/>
          <w:lang w:val="en-GB"/>
        </w:rPr>
        <w:t>LIMINAL</w:t>
      </w:r>
      <w:proofErr w:type="spellEnd"/>
      <w:r w:rsidR="002D0B01" w:rsidRPr="008419E7">
        <w:rPr>
          <w:rFonts w:ascii="Arial" w:hAnsi="Arial" w:cs="Arial"/>
          <w:szCs w:val="28"/>
          <w:lang w:val="en-GB"/>
        </w:rPr>
        <w:t>: a Critique of</w:t>
      </w:r>
      <w:r w:rsidR="008E25F5" w:rsidRPr="008419E7">
        <w:rPr>
          <w:rFonts w:ascii="Arial" w:hAnsi="Arial" w:cs="Arial"/>
          <w:szCs w:val="28"/>
          <w:lang w:val="en-GB"/>
        </w:rPr>
        <w:t xml:space="preserve"> </w:t>
      </w:r>
      <w:proofErr w:type="spellStart"/>
      <w:r w:rsidR="0068460F" w:rsidRPr="008419E7">
        <w:rPr>
          <w:rFonts w:ascii="Arial" w:hAnsi="Arial" w:cs="Arial"/>
          <w:szCs w:val="28"/>
          <w:lang w:val="en-GB"/>
        </w:rPr>
        <w:t>ROTMAN’S</w:t>
      </w:r>
      <w:proofErr w:type="spellEnd"/>
      <w:r w:rsidR="0068460F" w:rsidRPr="008419E7">
        <w:rPr>
          <w:rFonts w:ascii="Arial" w:hAnsi="Arial" w:cs="Arial"/>
          <w:szCs w:val="28"/>
          <w:lang w:val="en-GB"/>
        </w:rPr>
        <w:t xml:space="preserve"> </w:t>
      </w:r>
      <w:r w:rsidR="002D0B01" w:rsidRPr="008419E7">
        <w:rPr>
          <w:rFonts w:ascii="Arial" w:hAnsi="Arial" w:cs="Arial"/>
          <w:szCs w:val="28"/>
          <w:lang w:val="en-GB"/>
        </w:rPr>
        <w:t>SCHEMA</w:t>
      </w:r>
      <w:r w:rsidR="0068460F" w:rsidRPr="008419E7">
        <w:rPr>
          <w:rFonts w:ascii="Arial" w:hAnsi="Arial" w:cs="Arial"/>
          <w:szCs w:val="28"/>
          <w:lang w:val="en-GB"/>
        </w:rPr>
        <w:t xml:space="preserve"> OF </w:t>
      </w:r>
      <w:r w:rsidR="00E63CB5" w:rsidRPr="008419E7">
        <w:rPr>
          <w:rFonts w:ascii="Arial" w:hAnsi="Arial" w:cs="Arial"/>
          <w:szCs w:val="28"/>
          <w:lang w:val="en-GB"/>
        </w:rPr>
        <w:t xml:space="preserve">MATHEMATICAL </w:t>
      </w:r>
      <w:r w:rsidR="0068460F" w:rsidRPr="008419E7">
        <w:rPr>
          <w:rFonts w:ascii="Arial" w:hAnsi="Arial" w:cs="Arial"/>
          <w:szCs w:val="28"/>
          <w:lang w:val="en-GB"/>
        </w:rPr>
        <w:t>SUBJECTIVITY</w:t>
      </w:r>
    </w:p>
    <w:p w:rsidR="005F4C86" w:rsidRPr="00DA40C2" w:rsidRDefault="0068460F" w:rsidP="005F4C86">
      <w:pPr>
        <w:pStyle w:val="ICMEAuthorInstitution"/>
        <w:rPr>
          <w:rFonts w:ascii="Arial" w:hAnsi="Arial" w:cs="Arial"/>
          <w:b/>
          <w:sz w:val="28"/>
          <w:lang w:val="en-GB"/>
        </w:rPr>
      </w:pPr>
      <w:r w:rsidRPr="00DA40C2">
        <w:rPr>
          <w:rFonts w:ascii="Arial" w:hAnsi="Arial" w:cs="Arial"/>
          <w:b/>
          <w:sz w:val="28"/>
          <w:lang w:val="en-GB"/>
        </w:rPr>
        <w:t>Russell Dudley-Smith</w:t>
      </w:r>
      <w:r w:rsidR="005F4C86" w:rsidRPr="00DA40C2">
        <w:rPr>
          <w:rFonts w:ascii="Arial" w:hAnsi="Arial" w:cs="Arial"/>
          <w:b/>
          <w:sz w:val="28"/>
          <w:lang w:val="en-GB"/>
        </w:rPr>
        <w:t xml:space="preserve"> &amp; Jeremy Burke</w:t>
      </w:r>
    </w:p>
    <w:p w:rsidR="00494407" w:rsidRPr="008419E7" w:rsidRDefault="00494407" w:rsidP="00494407">
      <w:pPr>
        <w:pStyle w:val="ICMEAuthorInstitution"/>
        <w:rPr>
          <w:rFonts w:ascii="Arial" w:hAnsi="Arial" w:cs="Arial"/>
          <w:u w:val="single"/>
          <w:lang w:val="en-GB"/>
        </w:rPr>
      </w:pPr>
    </w:p>
    <w:p w:rsidR="007C7DE5" w:rsidRPr="008419E7" w:rsidRDefault="0068460F" w:rsidP="000657E0">
      <w:pPr>
        <w:pStyle w:val="ICMEAuthorInstitution"/>
        <w:rPr>
          <w:rFonts w:ascii="Arial" w:hAnsi="Arial" w:cs="Arial"/>
          <w:lang w:val="en-GB"/>
        </w:rPr>
      </w:pPr>
      <w:r w:rsidRPr="008419E7">
        <w:rPr>
          <w:rFonts w:ascii="Arial" w:hAnsi="Arial" w:cs="Arial"/>
          <w:lang w:val="en-GB"/>
        </w:rPr>
        <w:t>University College London</w:t>
      </w:r>
      <w:r w:rsidR="005F4C86" w:rsidRPr="008419E7">
        <w:rPr>
          <w:rFonts w:ascii="Arial" w:hAnsi="Arial" w:cs="Arial"/>
          <w:lang w:val="en-GB"/>
        </w:rPr>
        <w:t xml:space="preserve"> &amp; </w:t>
      </w:r>
      <w:r w:rsidR="007C7DE5" w:rsidRPr="008419E7">
        <w:rPr>
          <w:rFonts w:ascii="Arial" w:hAnsi="Arial" w:cs="Arial"/>
          <w:lang w:val="en-GB"/>
        </w:rPr>
        <w:t>King’s College London, UK</w:t>
      </w:r>
    </w:p>
    <w:p w:rsidR="007C7DE5" w:rsidRPr="008419E7" w:rsidRDefault="00A104EA" w:rsidP="000657E0">
      <w:pPr>
        <w:pStyle w:val="ICMEAuthorInstitution"/>
        <w:rPr>
          <w:rFonts w:ascii="Arial" w:hAnsi="Arial" w:cs="Arial"/>
          <w:lang w:val="en-GB"/>
        </w:rPr>
      </w:pPr>
      <w:hyperlink r:id="rId8" w:history="1">
        <w:proofErr w:type="spellStart"/>
        <w:proofErr w:type="gramStart"/>
        <w:r w:rsidR="007C7DE5" w:rsidRPr="008419E7">
          <w:rPr>
            <w:rFonts w:ascii="Arial" w:hAnsi="Arial" w:cs="Arial"/>
          </w:rPr>
          <w:t>russelldudleysmith</w:t>
        </w:r>
        <w:proofErr w:type="spellEnd"/>
        <w:proofErr w:type="gramEnd"/>
        <w:r w:rsidR="008419E7" w:rsidRPr="008419E7">
          <w:rPr>
            <w:rFonts w:ascii="Arial" w:hAnsi="Arial" w:cs="Arial"/>
          </w:rPr>
          <w:t xml:space="preserve"> </w:t>
        </w:r>
        <w:r w:rsidR="007C7DE5" w:rsidRPr="008419E7">
          <w:rPr>
            <w:rFonts w:ascii="Arial" w:hAnsi="Arial" w:cs="Arial"/>
          </w:rPr>
          <w:t>@</w:t>
        </w:r>
        <w:r w:rsidR="008419E7" w:rsidRPr="008419E7">
          <w:rPr>
            <w:rFonts w:ascii="Arial" w:hAnsi="Arial" w:cs="Arial"/>
          </w:rPr>
          <w:t xml:space="preserve"> </w:t>
        </w:r>
        <w:r w:rsidR="007C7DE5" w:rsidRPr="008419E7">
          <w:rPr>
            <w:rFonts w:ascii="Arial" w:hAnsi="Arial" w:cs="Arial"/>
          </w:rPr>
          <w:t>outlook.com</w:t>
        </w:r>
      </w:hyperlink>
      <w:r w:rsidR="00DA40C2">
        <w:t xml:space="preserve"> </w:t>
      </w:r>
      <w:r w:rsidR="00DA40C2" w:rsidRPr="00DA40C2">
        <w:rPr>
          <w:rFonts w:ascii="Arial" w:hAnsi="Arial" w:cs="Arial"/>
        </w:rPr>
        <w:t xml:space="preserve">&amp; </w:t>
      </w:r>
      <w:proofErr w:type="spellStart"/>
      <w:r w:rsidR="00DA40C2" w:rsidRPr="00DA40C2">
        <w:rPr>
          <w:rFonts w:ascii="Arial" w:hAnsi="Arial" w:cs="Arial"/>
        </w:rPr>
        <w:t>jeremy.burke</w:t>
      </w:r>
      <w:proofErr w:type="spellEnd"/>
      <w:r w:rsidR="00DA40C2">
        <w:rPr>
          <w:rFonts w:ascii="Arial" w:hAnsi="Arial" w:cs="Arial"/>
        </w:rPr>
        <w:t xml:space="preserve"> </w:t>
      </w:r>
      <w:r w:rsidR="00DA40C2" w:rsidRPr="00DA40C2">
        <w:rPr>
          <w:rFonts w:ascii="Arial" w:hAnsi="Arial" w:cs="Arial"/>
        </w:rPr>
        <w:t>@</w:t>
      </w:r>
      <w:r w:rsidR="00DA40C2">
        <w:rPr>
          <w:rFonts w:ascii="Arial" w:hAnsi="Arial" w:cs="Arial"/>
        </w:rPr>
        <w:t xml:space="preserve"> </w:t>
      </w:r>
      <w:r w:rsidR="00DA40C2" w:rsidRPr="00DA40C2">
        <w:rPr>
          <w:rFonts w:ascii="Arial" w:hAnsi="Arial" w:cs="Arial"/>
        </w:rPr>
        <w:t>kcl.ac.uk</w:t>
      </w:r>
    </w:p>
    <w:p w:rsidR="007C7DE5" w:rsidRPr="00A64177" w:rsidRDefault="007C7DE5" w:rsidP="000657E0">
      <w:pPr>
        <w:pStyle w:val="ICMEAuthorInstitution"/>
        <w:rPr>
          <w:lang w:val="en-GB"/>
        </w:rPr>
      </w:pPr>
    </w:p>
    <w:p w:rsidR="007C7DE5" w:rsidRPr="00A64177" w:rsidRDefault="005F4C86" w:rsidP="000657E0">
      <w:pPr>
        <w:pStyle w:val="ICMEAuthorInstitution"/>
        <w:rPr>
          <w:lang w:val="en-GB"/>
        </w:rPr>
      </w:pPr>
      <w:r>
        <w:rPr>
          <w:lang w:val="en-GB"/>
        </w:rPr>
        <w:t>ABSTRACT</w:t>
      </w:r>
    </w:p>
    <w:p w:rsidR="00494407" w:rsidRPr="00A64177" w:rsidRDefault="000A2DBA" w:rsidP="00037CD9">
      <w:pPr>
        <w:pStyle w:val="ICMEAbstract"/>
        <w:spacing w:after="120"/>
        <w:rPr>
          <w:iCs/>
          <w:lang w:val="en-GB"/>
        </w:rPr>
      </w:pPr>
      <w:r w:rsidRPr="00A64177">
        <w:rPr>
          <w:iCs/>
          <w:lang w:val="en-GB"/>
        </w:rPr>
        <w:t>Rotman</w:t>
      </w:r>
      <w:r w:rsidR="0068460F" w:rsidRPr="00A64177">
        <w:rPr>
          <w:iCs/>
          <w:lang w:val="en-GB"/>
        </w:rPr>
        <w:t xml:space="preserve"> has specified a triadic conception of the mathematical subject, drawing inspiration from Peirce’s semiotics. This paper </w:t>
      </w:r>
      <w:r w:rsidR="004414D7" w:rsidRPr="00A64177">
        <w:rPr>
          <w:iCs/>
          <w:lang w:val="en-GB"/>
        </w:rPr>
        <w:t>interrogates</w:t>
      </w:r>
      <w:r w:rsidR="0068460F" w:rsidRPr="00A64177">
        <w:rPr>
          <w:iCs/>
          <w:lang w:val="en-GB"/>
        </w:rPr>
        <w:t xml:space="preserve"> </w:t>
      </w:r>
      <w:proofErr w:type="spellStart"/>
      <w:r w:rsidR="0068460F" w:rsidRPr="00A64177">
        <w:rPr>
          <w:iCs/>
          <w:lang w:val="en-GB"/>
        </w:rPr>
        <w:t>Rotman’s</w:t>
      </w:r>
      <w:proofErr w:type="spellEnd"/>
      <w:r w:rsidR="0068460F" w:rsidRPr="00A64177">
        <w:rPr>
          <w:iCs/>
          <w:lang w:val="en-GB"/>
        </w:rPr>
        <w:t xml:space="preserve"> discussion by </w:t>
      </w:r>
      <w:r w:rsidR="00775CD6" w:rsidRPr="00A64177">
        <w:rPr>
          <w:iCs/>
          <w:lang w:val="en-GB"/>
        </w:rPr>
        <w:t>imposing a</w:t>
      </w:r>
      <w:r w:rsidR="003D6A07" w:rsidRPr="00A64177">
        <w:rPr>
          <w:iCs/>
          <w:lang w:val="en-GB"/>
        </w:rPr>
        <w:t xml:space="preserve"> different</w:t>
      </w:r>
      <w:r w:rsidR="00775CD6" w:rsidRPr="00A64177">
        <w:rPr>
          <w:iCs/>
          <w:lang w:val="en-GB"/>
        </w:rPr>
        <w:t xml:space="preserve"> theoretical framewo</w:t>
      </w:r>
      <w:r w:rsidR="006C64B3" w:rsidRPr="00A64177">
        <w:rPr>
          <w:iCs/>
          <w:lang w:val="en-GB"/>
        </w:rPr>
        <w:t xml:space="preserve">rk </w:t>
      </w:r>
      <w:proofErr w:type="spellStart"/>
      <w:r w:rsidR="006C64B3" w:rsidRPr="00A64177">
        <w:rPr>
          <w:iCs/>
          <w:lang w:val="en-GB"/>
        </w:rPr>
        <w:t>recontextualis</w:t>
      </w:r>
      <w:r w:rsidR="00E065DB" w:rsidRPr="00A64177">
        <w:rPr>
          <w:iCs/>
          <w:lang w:val="en-GB"/>
        </w:rPr>
        <w:t>ed</w:t>
      </w:r>
      <w:proofErr w:type="spellEnd"/>
      <w:r w:rsidRPr="00A64177">
        <w:rPr>
          <w:iCs/>
          <w:lang w:val="en-GB"/>
        </w:rPr>
        <w:t xml:space="preserve"> by Dowling</w:t>
      </w:r>
      <w:r w:rsidR="00E63CB5" w:rsidRPr="00A64177">
        <w:rPr>
          <w:iCs/>
          <w:lang w:val="en-GB"/>
        </w:rPr>
        <w:t xml:space="preserve"> from </w:t>
      </w:r>
      <w:proofErr w:type="spellStart"/>
      <w:r w:rsidR="00E63CB5" w:rsidRPr="00A64177">
        <w:rPr>
          <w:iCs/>
          <w:lang w:val="en-GB"/>
        </w:rPr>
        <w:t>Hjelmslev</w:t>
      </w:r>
      <w:proofErr w:type="spellEnd"/>
      <w:r w:rsidR="008E25F5" w:rsidRPr="00A64177">
        <w:rPr>
          <w:iCs/>
          <w:lang w:val="en-GB"/>
        </w:rPr>
        <w:t xml:space="preserve">. </w:t>
      </w:r>
      <w:r w:rsidR="00075A63" w:rsidRPr="00A64177">
        <w:rPr>
          <w:iCs/>
          <w:lang w:val="en-GB"/>
        </w:rPr>
        <w:t>The argument</w:t>
      </w:r>
      <w:r w:rsidR="00775CD6" w:rsidRPr="00A64177">
        <w:rPr>
          <w:iCs/>
          <w:lang w:val="en-GB"/>
        </w:rPr>
        <w:t xml:space="preserve"> is that by separating out </w:t>
      </w:r>
      <w:r w:rsidR="00881D34" w:rsidRPr="00A64177">
        <w:rPr>
          <w:iCs/>
          <w:lang w:val="en-GB"/>
        </w:rPr>
        <w:t>dimensions</w:t>
      </w:r>
      <w:r w:rsidR="00775CD6" w:rsidRPr="00A64177">
        <w:rPr>
          <w:iCs/>
          <w:lang w:val="en-GB"/>
        </w:rPr>
        <w:t xml:space="preserve"> of expression and content a fully r</w:t>
      </w:r>
      <w:r w:rsidRPr="00A64177">
        <w:rPr>
          <w:iCs/>
          <w:lang w:val="en-GB"/>
        </w:rPr>
        <w:t>elational account of</w:t>
      </w:r>
      <w:r w:rsidR="008E25F5" w:rsidRPr="00A64177">
        <w:rPr>
          <w:iCs/>
          <w:lang w:val="en-GB"/>
        </w:rPr>
        <w:t xml:space="preserve"> subjectivity </w:t>
      </w:r>
      <w:r w:rsidRPr="00A64177">
        <w:rPr>
          <w:iCs/>
          <w:lang w:val="en-GB"/>
        </w:rPr>
        <w:t>can be achieved; one in which the necessary pedagogic paths and their difficulti</w:t>
      </w:r>
      <w:r w:rsidR="006C64B3" w:rsidRPr="00A64177">
        <w:rPr>
          <w:iCs/>
          <w:lang w:val="en-GB"/>
        </w:rPr>
        <w:t>es in the formation of specialis</w:t>
      </w:r>
      <w:r w:rsidRPr="00A64177">
        <w:rPr>
          <w:iCs/>
          <w:lang w:val="en-GB"/>
        </w:rPr>
        <w:t xml:space="preserve">ed subjects </w:t>
      </w:r>
      <w:r w:rsidR="00321258">
        <w:rPr>
          <w:iCs/>
          <w:lang w:val="en-GB"/>
        </w:rPr>
        <w:t>are speci</w:t>
      </w:r>
      <w:r w:rsidR="00362AD7">
        <w:rPr>
          <w:iCs/>
          <w:lang w:val="en-GB"/>
        </w:rPr>
        <w:t>fi</w:t>
      </w:r>
      <w:r w:rsidR="00321258">
        <w:rPr>
          <w:iCs/>
          <w:lang w:val="en-GB"/>
        </w:rPr>
        <w:t>able</w:t>
      </w:r>
      <w:r w:rsidRPr="00A64177">
        <w:rPr>
          <w:iCs/>
          <w:lang w:val="en-GB"/>
        </w:rPr>
        <w:t xml:space="preserve"> with some texture</w:t>
      </w:r>
      <w:r w:rsidR="008E25F5" w:rsidRPr="00A64177">
        <w:rPr>
          <w:iCs/>
          <w:lang w:val="en-GB"/>
        </w:rPr>
        <w:t>.</w:t>
      </w:r>
      <w:r w:rsidR="003D6A07" w:rsidRPr="00A64177">
        <w:rPr>
          <w:iCs/>
          <w:lang w:val="en-GB"/>
        </w:rPr>
        <w:t xml:space="preserve"> </w:t>
      </w:r>
      <w:r w:rsidR="000D6675" w:rsidRPr="00A64177">
        <w:rPr>
          <w:iCs/>
          <w:lang w:val="en-GB"/>
        </w:rPr>
        <w:t xml:space="preserve">It is argued that to become subject requires moments of </w:t>
      </w:r>
      <w:proofErr w:type="spellStart"/>
      <w:r w:rsidR="000D6675" w:rsidRPr="00A64177">
        <w:rPr>
          <w:iCs/>
          <w:lang w:val="en-GB"/>
        </w:rPr>
        <w:t>liminality</w:t>
      </w:r>
      <w:proofErr w:type="spellEnd"/>
      <w:r w:rsidR="000D6675" w:rsidRPr="00A64177">
        <w:rPr>
          <w:iCs/>
          <w:lang w:val="en-GB"/>
        </w:rPr>
        <w:t xml:space="preserve">; with all that </w:t>
      </w:r>
      <w:r w:rsidR="006C64B3" w:rsidRPr="00A64177">
        <w:rPr>
          <w:iCs/>
          <w:lang w:val="en-GB"/>
        </w:rPr>
        <w:t>this entails</w:t>
      </w:r>
      <w:r w:rsidR="000D6675" w:rsidRPr="00A64177">
        <w:rPr>
          <w:iCs/>
          <w:lang w:val="en-GB"/>
        </w:rPr>
        <w:t xml:space="preserve"> about the significance of </w:t>
      </w:r>
      <w:r w:rsidR="006C64B3" w:rsidRPr="00A64177">
        <w:rPr>
          <w:iCs/>
          <w:lang w:val="en-GB"/>
        </w:rPr>
        <w:t>ritualis</w:t>
      </w:r>
      <w:r w:rsidR="000D6675" w:rsidRPr="00A64177">
        <w:rPr>
          <w:iCs/>
          <w:lang w:val="en-GB"/>
        </w:rPr>
        <w:t xml:space="preserve">ing action, and the perils of avoiding a necessary symbolic violence in education. The approach </w:t>
      </w:r>
      <w:r w:rsidR="00742CE0" w:rsidRPr="00A64177">
        <w:rPr>
          <w:iCs/>
          <w:lang w:val="en-GB"/>
        </w:rPr>
        <w:t xml:space="preserve">does not </w:t>
      </w:r>
      <w:r w:rsidR="00E065DB" w:rsidRPr="00A64177">
        <w:rPr>
          <w:iCs/>
          <w:lang w:val="en-GB"/>
        </w:rPr>
        <w:t xml:space="preserve">grant semiotic </w:t>
      </w:r>
      <w:r w:rsidR="00742CE0" w:rsidRPr="00A64177">
        <w:rPr>
          <w:iCs/>
          <w:lang w:val="en-GB"/>
        </w:rPr>
        <w:t xml:space="preserve">privilege </w:t>
      </w:r>
      <w:r w:rsidR="00E065DB" w:rsidRPr="00A64177">
        <w:rPr>
          <w:iCs/>
          <w:lang w:val="en-GB"/>
        </w:rPr>
        <w:t xml:space="preserve">to </w:t>
      </w:r>
      <w:r w:rsidR="00742CE0" w:rsidRPr="00A64177">
        <w:rPr>
          <w:iCs/>
          <w:lang w:val="en-GB"/>
        </w:rPr>
        <w:t>the discursive</w:t>
      </w:r>
      <w:r w:rsidR="00881D34" w:rsidRPr="00A64177">
        <w:rPr>
          <w:iCs/>
          <w:lang w:val="en-GB"/>
        </w:rPr>
        <w:t>,</w:t>
      </w:r>
      <w:r w:rsidR="00742CE0" w:rsidRPr="00A64177">
        <w:rPr>
          <w:iCs/>
          <w:lang w:val="en-GB"/>
        </w:rPr>
        <w:t xml:space="preserve"> so satisfying one of </w:t>
      </w:r>
      <w:proofErr w:type="spellStart"/>
      <w:r w:rsidR="00742CE0" w:rsidRPr="00A64177">
        <w:rPr>
          <w:iCs/>
          <w:lang w:val="en-GB"/>
        </w:rPr>
        <w:t>Rotman’s</w:t>
      </w:r>
      <w:proofErr w:type="spellEnd"/>
      <w:r w:rsidR="00742CE0" w:rsidRPr="00A64177">
        <w:rPr>
          <w:iCs/>
          <w:lang w:val="en-GB"/>
        </w:rPr>
        <w:t xml:space="preserve"> principle concerns: the </w:t>
      </w:r>
      <w:r w:rsidR="00075A63" w:rsidRPr="00A64177">
        <w:rPr>
          <w:iCs/>
          <w:lang w:val="en-GB"/>
        </w:rPr>
        <w:t>embodied nature of subjectivity</w:t>
      </w:r>
      <w:r w:rsidR="00742CE0" w:rsidRPr="00A64177">
        <w:rPr>
          <w:iCs/>
          <w:lang w:val="en-GB"/>
        </w:rPr>
        <w:t xml:space="preserve">. </w:t>
      </w:r>
      <w:r w:rsidR="00834815" w:rsidRPr="00A64177">
        <w:rPr>
          <w:iCs/>
          <w:lang w:val="en-GB"/>
        </w:rPr>
        <w:t xml:space="preserve">The </w:t>
      </w:r>
      <w:r w:rsidR="00742CE0" w:rsidRPr="00A64177">
        <w:rPr>
          <w:iCs/>
          <w:lang w:val="en-GB"/>
        </w:rPr>
        <w:t xml:space="preserve">resulting framework </w:t>
      </w:r>
      <w:r w:rsidRPr="00A64177">
        <w:rPr>
          <w:iCs/>
          <w:lang w:val="en-GB"/>
        </w:rPr>
        <w:t>is complementary to Rotman</w:t>
      </w:r>
      <w:r w:rsidR="000D6675" w:rsidRPr="00A64177">
        <w:rPr>
          <w:iCs/>
          <w:lang w:val="en-GB"/>
        </w:rPr>
        <w:t>. It provides</w:t>
      </w:r>
      <w:r w:rsidR="00834815" w:rsidRPr="00A64177">
        <w:rPr>
          <w:iCs/>
          <w:lang w:val="en-GB"/>
        </w:rPr>
        <w:t xml:space="preserve"> </w:t>
      </w:r>
      <w:r w:rsidR="00881D34" w:rsidRPr="00A64177">
        <w:rPr>
          <w:iCs/>
          <w:lang w:val="en-GB"/>
        </w:rPr>
        <w:t>a</w:t>
      </w:r>
      <w:r w:rsidR="00775CD6" w:rsidRPr="00A64177">
        <w:rPr>
          <w:iCs/>
          <w:lang w:val="en-GB"/>
        </w:rPr>
        <w:t xml:space="preserve"> basis for considering the </w:t>
      </w:r>
      <w:r w:rsidR="008E25F5" w:rsidRPr="00A64177">
        <w:rPr>
          <w:iCs/>
          <w:lang w:val="en-GB"/>
        </w:rPr>
        <w:t xml:space="preserve">apprenticeship and </w:t>
      </w:r>
      <w:r w:rsidR="00775CD6" w:rsidRPr="00A64177">
        <w:rPr>
          <w:iCs/>
          <w:lang w:val="en-GB"/>
        </w:rPr>
        <w:t xml:space="preserve">distribution of the subject in the </w:t>
      </w:r>
      <w:r w:rsidR="00D3640B" w:rsidRPr="00A64177">
        <w:rPr>
          <w:iCs/>
          <w:lang w:val="en-GB"/>
        </w:rPr>
        <w:t>socio-political context of mathematics education</w:t>
      </w:r>
      <w:r w:rsidR="000D6675" w:rsidRPr="00A64177">
        <w:rPr>
          <w:iCs/>
          <w:lang w:val="en-GB"/>
        </w:rPr>
        <w:t>. It seeks to do this</w:t>
      </w:r>
      <w:r w:rsidR="00DD3725" w:rsidRPr="00A64177">
        <w:rPr>
          <w:iCs/>
          <w:lang w:val="en-GB"/>
        </w:rPr>
        <w:t xml:space="preserve"> with</w:t>
      </w:r>
      <w:r w:rsidR="004414D7" w:rsidRPr="00A64177">
        <w:rPr>
          <w:iCs/>
          <w:lang w:val="en-GB"/>
        </w:rPr>
        <w:t>out falling ba</w:t>
      </w:r>
      <w:r w:rsidR="006C64B3" w:rsidRPr="00A64177">
        <w:rPr>
          <w:iCs/>
          <w:lang w:val="en-GB"/>
        </w:rPr>
        <w:t xml:space="preserve">ck on an </w:t>
      </w:r>
      <w:proofErr w:type="spellStart"/>
      <w:r w:rsidR="006C64B3" w:rsidRPr="00A64177">
        <w:rPr>
          <w:iCs/>
          <w:lang w:val="en-GB"/>
        </w:rPr>
        <w:t>ontologis</w:t>
      </w:r>
      <w:r w:rsidR="00DD3725" w:rsidRPr="00A64177">
        <w:rPr>
          <w:iCs/>
          <w:lang w:val="en-GB"/>
        </w:rPr>
        <w:t>ed</w:t>
      </w:r>
      <w:proofErr w:type="spellEnd"/>
      <w:r w:rsidR="00DD3725" w:rsidRPr="00A64177">
        <w:rPr>
          <w:iCs/>
          <w:lang w:val="en-GB"/>
        </w:rPr>
        <w:t xml:space="preserve"> notion of the value of school mathematics in-itself – one conceived somehow to lie outside of its socio-cul</w:t>
      </w:r>
      <w:r w:rsidR="00DA65ED" w:rsidRPr="00A64177">
        <w:rPr>
          <w:iCs/>
          <w:lang w:val="en-GB"/>
        </w:rPr>
        <w:t>tural-historical instantiation. A connect</w:t>
      </w:r>
      <w:r w:rsidR="006C64B3" w:rsidRPr="00A64177">
        <w:rPr>
          <w:iCs/>
          <w:lang w:val="en-GB"/>
        </w:rPr>
        <w:t>ing thread is the recontextualis</w:t>
      </w:r>
      <w:r w:rsidR="00DA65ED" w:rsidRPr="00A64177">
        <w:rPr>
          <w:iCs/>
          <w:lang w:val="en-GB"/>
        </w:rPr>
        <w:t xml:space="preserve">ation of </w:t>
      </w:r>
      <w:proofErr w:type="spellStart"/>
      <w:r w:rsidR="00DA65ED" w:rsidRPr="00A64177">
        <w:rPr>
          <w:iCs/>
          <w:lang w:val="en-GB"/>
        </w:rPr>
        <w:t>Hjelmslev</w:t>
      </w:r>
      <w:proofErr w:type="spellEnd"/>
      <w:r w:rsidR="00DA65ED" w:rsidRPr="00A64177">
        <w:rPr>
          <w:iCs/>
          <w:lang w:val="en-GB"/>
        </w:rPr>
        <w:t xml:space="preserve"> by Deleuze and Guattari, whose work is significant to a reading of Rotman. Yet</w:t>
      </w:r>
      <w:r w:rsidR="00DD3725" w:rsidRPr="00A64177">
        <w:rPr>
          <w:iCs/>
          <w:lang w:val="en-GB"/>
        </w:rPr>
        <w:t xml:space="preserve"> the framework also offers distance from a current trend in the</w:t>
      </w:r>
      <w:r w:rsidR="00DA65ED" w:rsidRPr="00A64177">
        <w:rPr>
          <w:iCs/>
          <w:lang w:val="en-GB"/>
        </w:rPr>
        <w:t xml:space="preserve"> mathematics education</w:t>
      </w:r>
      <w:r w:rsidR="00DD3725" w:rsidRPr="00A64177">
        <w:rPr>
          <w:iCs/>
          <w:lang w:val="en-GB"/>
        </w:rPr>
        <w:t xml:space="preserve"> literature</w:t>
      </w:r>
      <w:r w:rsidR="007C7DE5" w:rsidRPr="00A64177">
        <w:rPr>
          <w:iCs/>
          <w:lang w:val="en-GB"/>
        </w:rPr>
        <w:t>:</w:t>
      </w:r>
      <w:r w:rsidR="00CC243D" w:rsidRPr="00A64177">
        <w:rPr>
          <w:iCs/>
          <w:lang w:val="en-GB"/>
        </w:rPr>
        <w:t xml:space="preserve"> one in which the names, if not the substance, of </w:t>
      </w:r>
      <w:r w:rsidR="00DA65ED" w:rsidRPr="00A64177">
        <w:rPr>
          <w:iCs/>
          <w:lang w:val="en-GB"/>
        </w:rPr>
        <w:t xml:space="preserve">Rotman, </w:t>
      </w:r>
      <w:r w:rsidR="00CC243D" w:rsidRPr="00A64177">
        <w:rPr>
          <w:iCs/>
          <w:lang w:val="en-GB"/>
        </w:rPr>
        <w:t>Deleuze and Guattari are</w:t>
      </w:r>
      <w:r w:rsidRPr="00A64177">
        <w:rPr>
          <w:iCs/>
          <w:lang w:val="en-GB"/>
        </w:rPr>
        <w:t xml:space="preserve"> heavily</w:t>
      </w:r>
      <w:r w:rsidR="00CC243D" w:rsidRPr="00A64177">
        <w:rPr>
          <w:iCs/>
          <w:lang w:val="en-GB"/>
        </w:rPr>
        <w:t xml:space="preserve"> </w:t>
      </w:r>
      <w:r w:rsidR="007C7DE5" w:rsidRPr="00A64177">
        <w:rPr>
          <w:iCs/>
          <w:lang w:val="en-GB"/>
        </w:rPr>
        <w:t>recruited</w:t>
      </w:r>
      <w:r w:rsidR="00DD3725" w:rsidRPr="00A64177">
        <w:rPr>
          <w:iCs/>
          <w:lang w:val="en-GB"/>
        </w:rPr>
        <w:t xml:space="preserve"> to substitute</w:t>
      </w:r>
      <w:r w:rsidR="007C7DE5" w:rsidRPr="00A64177">
        <w:rPr>
          <w:iCs/>
          <w:lang w:val="en-GB"/>
        </w:rPr>
        <w:t>,</w:t>
      </w:r>
      <w:r w:rsidR="00DD3725" w:rsidRPr="00A64177">
        <w:rPr>
          <w:iCs/>
          <w:lang w:val="en-GB"/>
        </w:rPr>
        <w:t xml:space="preserve"> for </w:t>
      </w:r>
      <w:r w:rsidR="00572E21" w:rsidRPr="00A64177">
        <w:rPr>
          <w:iCs/>
          <w:lang w:val="en-GB"/>
        </w:rPr>
        <w:t xml:space="preserve">a proper </w:t>
      </w:r>
      <w:proofErr w:type="spellStart"/>
      <w:r w:rsidR="00572E21" w:rsidRPr="00A64177">
        <w:rPr>
          <w:iCs/>
          <w:lang w:val="en-GB"/>
        </w:rPr>
        <w:t>relationality</w:t>
      </w:r>
      <w:proofErr w:type="spellEnd"/>
      <w:r w:rsidR="007C7DE5" w:rsidRPr="00A64177">
        <w:rPr>
          <w:iCs/>
          <w:lang w:val="en-GB"/>
        </w:rPr>
        <w:t>,</w:t>
      </w:r>
      <w:r w:rsidR="00DD3725" w:rsidRPr="00A64177">
        <w:rPr>
          <w:iCs/>
          <w:lang w:val="en-GB"/>
        </w:rPr>
        <w:t xml:space="preserve"> </w:t>
      </w:r>
      <w:r w:rsidR="00AE3CEE" w:rsidRPr="00A64177">
        <w:rPr>
          <w:iCs/>
          <w:lang w:val="en-GB"/>
        </w:rPr>
        <w:t>a</w:t>
      </w:r>
      <w:r w:rsidR="00DA2B92" w:rsidRPr="00A64177">
        <w:rPr>
          <w:iCs/>
          <w:lang w:val="en-GB"/>
        </w:rPr>
        <w:t>n</w:t>
      </w:r>
      <w:r w:rsidR="00AE3CEE" w:rsidRPr="00A64177">
        <w:rPr>
          <w:iCs/>
          <w:lang w:val="en-GB"/>
        </w:rPr>
        <w:t xml:space="preserve"> </w:t>
      </w:r>
      <w:r w:rsidR="00DA2B92" w:rsidRPr="00A64177">
        <w:rPr>
          <w:iCs/>
          <w:lang w:val="en-GB"/>
        </w:rPr>
        <w:t>(ultimately</w:t>
      </w:r>
      <w:r w:rsidR="000D6675" w:rsidRPr="00A64177">
        <w:rPr>
          <w:iCs/>
          <w:lang w:val="en-GB"/>
        </w:rPr>
        <w:t xml:space="preserve"> humanistic and</w:t>
      </w:r>
      <w:r w:rsidR="00DA2B92" w:rsidRPr="00A64177">
        <w:rPr>
          <w:iCs/>
          <w:lang w:val="en-GB"/>
        </w:rPr>
        <w:t xml:space="preserve"> </w:t>
      </w:r>
      <w:proofErr w:type="spellStart"/>
      <w:r w:rsidR="00AE3CEE" w:rsidRPr="00A64177">
        <w:rPr>
          <w:iCs/>
          <w:lang w:val="en-GB"/>
        </w:rPr>
        <w:t>liberatory</w:t>
      </w:r>
      <w:proofErr w:type="spellEnd"/>
      <w:r w:rsidR="00DA2B92" w:rsidRPr="00A64177">
        <w:rPr>
          <w:iCs/>
          <w:lang w:val="en-GB"/>
        </w:rPr>
        <w:t>)</w:t>
      </w:r>
      <w:r w:rsidR="00AE3CEE" w:rsidRPr="00A64177">
        <w:rPr>
          <w:iCs/>
          <w:lang w:val="en-GB"/>
        </w:rPr>
        <w:t xml:space="preserve"> </w:t>
      </w:r>
      <w:r w:rsidR="005F49FD" w:rsidRPr="00A64177">
        <w:rPr>
          <w:iCs/>
          <w:lang w:val="en-GB"/>
        </w:rPr>
        <w:t>material ontology.</w:t>
      </w:r>
    </w:p>
    <w:p w:rsidR="00D93E81" w:rsidRPr="00A64177" w:rsidRDefault="00D93E81" w:rsidP="00037CD9">
      <w:pPr>
        <w:pStyle w:val="ICMEAbstract"/>
        <w:spacing w:after="120"/>
        <w:rPr>
          <w:i w:val="0"/>
          <w:iCs/>
          <w:lang w:val="en-GB"/>
        </w:rPr>
      </w:pPr>
    </w:p>
    <w:p w:rsidR="00750B62" w:rsidRPr="00A64177" w:rsidRDefault="00615EEC" w:rsidP="00750B62">
      <w:pPr>
        <w:pStyle w:val="ICMEAbstract"/>
        <w:spacing w:after="120"/>
        <w:rPr>
          <w:i w:val="0"/>
          <w:iCs/>
          <w:lang w:val="en-GB"/>
        </w:rPr>
      </w:pPr>
      <w:r w:rsidRPr="00A64177">
        <w:rPr>
          <w:b/>
          <w:i w:val="0"/>
          <w:iCs/>
          <w:lang w:val="en-GB"/>
        </w:rPr>
        <w:t>Key Words:</w:t>
      </w:r>
      <w:r w:rsidRPr="00A64177">
        <w:rPr>
          <w:i w:val="0"/>
          <w:iCs/>
          <w:lang w:val="en-GB"/>
        </w:rPr>
        <w:t xml:space="preserve"> </w:t>
      </w:r>
      <w:r w:rsidR="00296DB0" w:rsidRPr="00A64177">
        <w:rPr>
          <w:i w:val="0"/>
          <w:iCs/>
          <w:lang w:val="en-GB"/>
        </w:rPr>
        <w:t>Deleuze</w:t>
      </w:r>
      <w:r w:rsidR="00197326" w:rsidRPr="00A64177">
        <w:rPr>
          <w:i w:val="0"/>
          <w:iCs/>
          <w:lang w:val="en-GB"/>
        </w:rPr>
        <w:t xml:space="preserve"> and Guattari</w:t>
      </w:r>
      <w:r w:rsidR="00296DB0" w:rsidRPr="00A64177">
        <w:rPr>
          <w:i w:val="0"/>
          <w:iCs/>
          <w:lang w:val="en-GB"/>
        </w:rPr>
        <w:t xml:space="preserve">, </w:t>
      </w:r>
      <w:r w:rsidR="00E26F55" w:rsidRPr="00A64177">
        <w:rPr>
          <w:i w:val="0"/>
          <w:iCs/>
          <w:lang w:val="en-GB"/>
        </w:rPr>
        <w:t xml:space="preserve">Dowling, </w:t>
      </w:r>
      <w:proofErr w:type="spellStart"/>
      <w:r w:rsidR="00CC243D" w:rsidRPr="00A64177">
        <w:rPr>
          <w:i w:val="0"/>
          <w:iCs/>
          <w:lang w:val="en-GB"/>
        </w:rPr>
        <w:t>Hjelmslev’s</w:t>
      </w:r>
      <w:proofErr w:type="spellEnd"/>
      <w:r w:rsidR="00CC243D" w:rsidRPr="00A64177">
        <w:rPr>
          <w:i w:val="0"/>
          <w:iCs/>
          <w:lang w:val="en-GB"/>
        </w:rPr>
        <w:t xml:space="preserve"> semiotics, </w:t>
      </w:r>
      <w:proofErr w:type="spellStart"/>
      <w:r w:rsidR="000D6675" w:rsidRPr="00A64177">
        <w:rPr>
          <w:i w:val="0"/>
          <w:iCs/>
          <w:lang w:val="en-GB"/>
        </w:rPr>
        <w:t>liminality</w:t>
      </w:r>
      <w:proofErr w:type="spellEnd"/>
      <w:r w:rsidR="000D6675" w:rsidRPr="00A64177">
        <w:rPr>
          <w:i w:val="0"/>
          <w:iCs/>
          <w:lang w:val="en-GB"/>
        </w:rPr>
        <w:t xml:space="preserve">, </w:t>
      </w:r>
      <w:r w:rsidR="00D53B78" w:rsidRPr="00A64177">
        <w:rPr>
          <w:i w:val="0"/>
          <w:iCs/>
          <w:lang w:val="en-GB"/>
        </w:rPr>
        <w:t>recontextualis</w:t>
      </w:r>
      <w:r w:rsidR="00051231" w:rsidRPr="00A64177">
        <w:rPr>
          <w:i w:val="0"/>
          <w:iCs/>
          <w:lang w:val="en-GB"/>
        </w:rPr>
        <w:t>ation, Rotman, Social Activity Method, mathematical subjectivity, semiotics in mathematics education research.</w:t>
      </w:r>
    </w:p>
    <w:p w:rsidR="007C7DE5" w:rsidRPr="00A64177" w:rsidRDefault="007C7DE5" w:rsidP="00750B62">
      <w:pPr>
        <w:pStyle w:val="ICMEAbstract"/>
        <w:spacing w:after="120"/>
        <w:rPr>
          <w:i w:val="0"/>
          <w:iCs/>
          <w:lang w:val="en-GB"/>
        </w:rPr>
      </w:pPr>
    </w:p>
    <w:p w:rsidR="007C7DE5" w:rsidRPr="00A64177" w:rsidRDefault="007C7DE5" w:rsidP="00750B62">
      <w:pPr>
        <w:pStyle w:val="ICMEAbstract"/>
        <w:spacing w:after="120"/>
        <w:rPr>
          <w:i w:val="0"/>
          <w:iCs/>
          <w:lang w:val="en-GB"/>
        </w:rPr>
      </w:pPr>
    </w:p>
    <w:p w:rsidR="007C7DE5" w:rsidRPr="00A64177" w:rsidRDefault="007C7DE5" w:rsidP="00750B62">
      <w:pPr>
        <w:pStyle w:val="ICMEAbstract"/>
        <w:spacing w:after="120"/>
        <w:rPr>
          <w:i w:val="0"/>
          <w:iCs/>
          <w:lang w:val="en-GB"/>
        </w:rPr>
      </w:pPr>
    </w:p>
    <w:p w:rsidR="007C7DE5" w:rsidRPr="00A64177" w:rsidRDefault="007C7DE5" w:rsidP="00750B62">
      <w:pPr>
        <w:pStyle w:val="ICMEAbstract"/>
        <w:spacing w:after="120"/>
        <w:rPr>
          <w:i w:val="0"/>
          <w:iCs/>
          <w:lang w:val="en-GB"/>
        </w:rPr>
      </w:pPr>
    </w:p>
    <w:p w:rsidR="00750B62" w:rsidRPr="00A64177" w:rsidRDefault="00750B62" w:rsidP="006C64B3">
      <w:pPr>
        <w:pStyle w:val="ICMEAbstract"/>
        <w:spacing w:after="0"/>
        <w:rPr>
          <w:i w:val="0"/>
          <w:iCs/>
          <w:lang w:val="en-GB"/>
        </w:rPr>
      </w:pPr>
      <w:r w:rsidRPr="00A64177">
        <w:rPr>
          <w:b/>
          <w:i w:val="0"/>
          <w:iCs/>
          <w:lang w:val="en-GB"/>
        </w:rPr>
        <w:lastRenderedPageBreak/>
        <w:t>Abbreviations</w:t>
      </w:r>
      <w:r w:rsidRPr="00A64177">
        <w:rPr>
          <w:i w:val="0"/>
          <w:iCs/>
          <w:lang w:val="en-GB"/>
        </w:rPr>
        <w:t xml:space="preserve"> used in the text: </w:t>
      </w:r>
      <w:r w:rsidRPr="00A64177">
        <w:rPr>
          <w:i w:val="0"/>
          <w:iCs/>
          <w:lang w:val="en-GB"/>
        </w:rPr>
        <w:tab/>
        <w:t>&lt; &gt;</w:t>
      </w:r>
      <w:r w:rsidRPr="00A64177">
        <w:rPr>
          <w:i w:val="0"/>
          <w:iCs/>
          <w:lang w:val="en-GB"/>
        </w:rPr>
        <w:tab/>
        <w:t xml:space="preserve">marks words initially to be considered as expression </w:t>
      </w:r>
    </w:p>
    <w:p w:rsidR="00750B62" w:rsidRPr="00A64177" w:rsidRDefault="00750B62" w:rsidP="00750B62">
      <w:pPr>
        <w:pStyle w:val="ICMEAbstract"/>
        <w:spacing w:after="120"/>
        <w:rPr>
          <w:i w:val="0"/>
          <w:iCs/>
          <w:lang w:val="en-GB"/>
        </w:rPr>
      </w:pPr>
      <w:r w:rsidRPr="00A64177">
        <w:rPr>
          <w:i w:val="0"/>
          <w:iCs/>
          <w:lang w:val="en-GB"/>
        </w:rPr>
        <w:tab/>
      </w:r>
      <w:r w:rsidRPr="00A64177">
        <w:rPr>
          <w:i w:val="0"/>
          <w:iCs/>
          <w:lang w:val="en-GB"/>
        </w:rPr>
        <w:tab/>
      </w:r>
      <w:r w:rsidRPr="00A64177">
        <w:rPr>
          <w:i w:val="0"/>
          <w:iCs/>
          <w:lang w:val="en-GB"/>
        </w:rPr>
        <w:tab/>
      </w:r>
      <w:r w:rsidRPr="00A64177">
        <w:rPr>
          <w:i w:val="0"/>
          <w:iCs/>
          <w:lang w:val="en-GB"/>
        </w:rPr>
        <w:tab/>
      </w:r>
      <w:r w:rsidRPr="00A64177">
        <w:rPr>
          <w:i w:val="0"/>
          <w:iCs/>
          <w:lang w:val="en-GB"/>
        </w:rPr>
        <w:tab/>
      </w:r>
      <w:r w:rsidRPr="00A64177">
        <w:rPr>
          <w:i w:val="0"/>
          <w:iCs/>
          <w:lang w:val="en-GB"/>
        </w:rPr>
        <w:tab/>
      </w:r>
      <w:proofErr w:type="gramStart"/>
      <w:r w:rsidRPr="00A64177">
        <w:rPr>
          <w:i w:val="0"/>
          <w:iCs/>
          <w:lang w:val="en-GB"/>
        </w:rPr>
        <w:t>rather</w:t>
      </w:r>
      <w:proofErr w:type="gramEnd"/>
      <w:r w:rsidRPr="00A64177">
        <w:rPr>
          <w:i w:val="0"/>
          <w:iCs/>
          <w:lang w:val="en-GB"/>
        </w:rPr>
        <w:t xml:space="preserve"> than content.</w:t>
      </w:r>
    </w:p>
    <w:p w:rsidR="00750B62" w:rsidRPr="00A64177" w:rsidRDefault="00750B62" w:rsidP="00750B62">
      <w:pPr>
        <w:pStyle w:val="ICMEAbstract"/>
        <w:spacing w:after="120"/>
        <w:rPr>
          <w:i w:val="0"/>
          <w:iCs/>
          <w:lang w:val="en-GB"/>
        </w:rPr>
      </w:pPr>
      <w:r w:rsidRPr="00A64177">
        <w:rPr>
          <w:i w:val="0"/>
          <w:iCs/>
          <w:lang w:val="en-GB"/>
        </w:rPr>
        <w:tab/>
      </w:r>
      <w:r w:rsidRPr="00A64177">
        <w:rPr>
          <w:i w:val="0"/>
          <w:iCs/>
          <w:lang w:val="en-GB"/>
        </w:rPr>
        <w:tab/>
      </w:r>
      <w:r w:rsidRPr="00A64177">
        <w:rPr>
          <w:i w:val="0"/>
          <w:iCs/>
          <w:lang w:val="en-GB"/>
        </w:rPr>
        <w:tab/>
      </w:r>
      <w:r w:rsidRPr="00A64177">
        <w:rPr>
          <w:i w:val="0"/>
          <w:iCs/>
          <w:lang w:val="en-GB"/>
        </w:rPr>
        <w:tab/>
      </w:r>
      <w:r w:rsidRPr="00A64177">
        <w:rPr>
          <w:i w:val="0"/>
          <w:iCs/>
          <w:lang w:val="en-GB"/>
        </w:rPr>
        <w:tab/>
        <w:t>:</w:t>
      </w:r>
      <w:r w:rsidRPr="00A64177">
        <w:rPr>
          <w:i w:val="0"/>
          <w:iCs/>
          <w:lang w:val="en-GB"/>
        </w:rPr>
        <w:tab/>
      </w:r>
      <w:proofErr w:type="gramStart"/>
      <w:r w:rsidRPr="00A64177">
        <w:rPr>
          <w:i w:val="0"/>
          <w:iCs/>
          <w:lang w:val="en-GB"/>
        </w:rPr>
        <w:t>relation</w:t>
      </w:r>
      <w:proofErr w:type="gramEnd"/>
      <w:r w:rsidRPr="00A64177">
        <w:rPr>
          <w:i w:val="0"/>
          <w:iCs/>
          <w:lang w:val="en-GB"/>
        </w:rPr>
        <w:t xml:space="preserve"> of opposition</w:t>
      </w:r>
    </w:p>
    <w:p w:rsidR="00750B62" w:rsidRPr="00A64177" w:rsidRDefault="00750B62" w:rsidP="00750B62">
      <w:pPr>
        <w:pStyle w:val="ICMEAbstract"/>
        <w:spacing w:after="120"/>
        <w:rPr>
          <w:i w:val="0"/>
          <w:iCs/>
          <w:lang w:val="en-GB"/>
        </w:rPr>
      </w:pPr>
      <w:r w:rsidRPr="00A64177">
        <w:rPr>
          <w:i w:val="0"/>
          <w:iCs/>
          <w:lang w:val="en-GB"/>
        </w:rPr>
        <w:tab/>
      </w:r>
      <w:r w:rsidRPr="00A64177">
        <w:rPr>
          <w:i w:val="0"/>
          <w:iCs/>
          <w:lang w:val="en-GB"/>
        </w:rPr>
        <w:tab/>
      </w:r>
      <w:r w:rsidRPr="00A64177">
        <w:rPr>
          <w:i w:val="0"/>
          <w:iCs/>
          <w:lang w:val="en-GB"/>
        </w:rPr>
        <w:tab/>
      </w:r>
      <w:r w:rsidRPr="00A64177">
        <w:rPr>
          <w:i w:val="0"/>
          <w:iCs/>
          <w:lang w:val="en-GB"/>
        </w:rPr>
        <w:tab/>
      </w:r>
      <w:r w:rsidRPr="00A64177">
        <w:rPr>
          <w:i w:val="0"/>
          <w:iCs/>
          <w:lang w:val="en-GB"/>
        </w:rPr>
        <w:tab/>
      </w:r>
      <w:proofErr w:type="gramStart"/>
      <w:r w:rsidRPr="00A64177">
        <w:rPr>
          <w:i w:val="0"/>
          <w:iCs/>
          <w:lang w:val="en-GB"/>
        </w:rPr>
        <w:t>::</w:t>
      </w:r>
      <w:proofErr w:type="gramEnd"/>
      <w:r w:rsidRPr="00A64177">
        <w:rPr>
          <w:i w:val="0"/>
          <w:iCs/>
          <w:lang w:val="en-GB"/>
        </w:rPr>
        <w:tab/>
        <w:t>as</w:t>
      </w:r>
    </w:p>
    <w:p w:rsidR="00750B62" w:rsidRPr="00A64177" w:rsidRDefault="00750B62" w:rsidP="00750B62">
      <w:pPr>
        <w:pStyle w:val="ICMEAbstract"/>
        <w:spacing w:after="120"/>
        <w:rPr>
          <w:i w:val="0"/>
          <w:iCs/>
          <w:lang w:val="en-GB"/>
        </w:rPr>
      </w:pPr>
      <w:r w:rsidRPr="00A64177">
        <w:rPr>
          <w:i w:val="0"/>
          <w:iCs/>
          <w:lang w:val="en-GB"/>
        </w:rPr>
        <w:tab/>
      </w:r>
      <w:r w:rsidRPr="00A64177">
        <w:rPr>
          <w:i w:val="0"/>
          <w:iCs/>
          <w:lang w:val="en-GB"/>
        </w:rPr>
        <w:tab/>
      </w:r>
      <w:r w:rsidRPr="00A64177">
        <w:rPr>
          <w:i w:val="0"/>
          <w:iCs/>
          <w:lang w:val="en-GB"/>
        </w:rPr>
        <w:tab/>
      </w:r>
      <w:r w:rsidRPr="00A64177">
        <w:rPr>
          <w:i w:val="0"/>
          <w:iCs/>
          <w:lang w:val="en-GB"/>
        </w:rPr>
        <w:tab/>
      </w:r>
      <w:r w:rsidRPr="00A64177">
        <w:rPr>
          <w:i w:val="0"/>
          <w:iCs/>
          <w:lang w:val="en-GB"/>
        </w:rPr>
        <w:tab/>
        <w:t>~</w:t>
      </w:r>
      <w:r w:rsidRPr="00A64177">
        <w:rPr>
          <w:i w:val="0"/>
          <w:iCs/>
          <w:lang w:val="en-GB"/>
        </w:rPr>
        <w:tab/>
      </w:r>
      <w:proofErr w:type="gramStart"/>
      <w:r w:rsidRPr="00A64177">
        <w:rPr>
          <w:i w:val="0"/>
          <w:iCs/>
          <w:lang w:val="en-GB"/>
        </w:rPr>
        <w:t>not</w:t>
      </w:r>
      <w:proofErr w:type="gramEnd"/>
    </w:p>
    <w:p w:rsidR="00197326" w:rsidRPr="00A64177" w:rsidRDefault="00197326" w:rsidP="00750B62">
      <w:pPr>
        <w:pStyle w:val="ICMEAbstract"/>
        <w:spacing w:after="120"/>
        <w:rPr>
          <w:i w:val="0"/>
          <w:iCs/>
          <w:lang w:val="en-GB"/>
        </w:rPr>
      </w:pPr>
      <w:r w:rsidRPr="00A64177">
        <w:rPr>
          <w:i w:val="0"/>
          <w:iCs/>
          <w:lang w:val="en-GB"/>
        </w:rPr>
        <w:tab/>
      </w:r>
      <w:r w:rsidRPr="00A64177">
        <w:rPr>
          <w:i w:val="0"/>
          <w:iCs/>
          <w:lang w:val="en-GB"/>
        </w:rPr>
        <w:tab/>
      </w:r>
      <w:r w:rsidRPr="00A64177">
        <w:rPr>
          <w:i w:val="0"/>
          <w:iCs/>
          <w:lang w:val="en-GB"/>
        </w:rPr>
        <w:tab/>
      </w:r>
      <w:r w:rsidRPr="00A64177">
        <w:rPr>
          <w:i w:val="0"/>
          <w:iCs/>
          <w:lang w:val="en-GB"/>
        </w:rPr>
        <w:tab/>
      </w:r>
      <w:r w:rsidRPr="00A64177">
        <w:rPr>
          <w:i w:val="0"/>
          <w:iCs/>
          <w:lang w:val="en-GB"/>
        </w:rPr>
        <w:tab/>
        <w:t xml:space="preserve">I </w:t>
      </w:r>
      <w:r w:rsidRPr="00A64177">
        <w:rPr>
          <w:i w:val="0"/>
          <w:iCs/>
          <w:sz w:val="20"/>
          <w:szCs w:val="20"/>
          <w:lang w:val="en-GB"/>
        </w:rPr>
        <w:t>+/-</w:t>
      </w:r>
      <w:r w:rsidR="00D53B78" w:rsidRPr="00A64177">
        <w:rPr>
          <w:i w:val="0"/>
          <w:iCs/>
          <w:lang w:val="en-GB"/>
        </w:rPr>
        <w:tab/>
        <w:t>strong or weak institutionalis</w:t>
      </w:r>
      <w:r w:rsidRPr="00A64177">
        <w:rPr>
          <w:i w:val="0"/>
          <w:iCs/>
          <w:lang w:val="en-GB"/>
        </w:rPr>
        <w:t>ation</w:t>
      </w:r>
    </w:p>
    <w:p w:rsidR="00197326" w:rsidRPr="00A64177" w:rsidRDefault="00197326" w:rsidP="00750B62">
      <w:pPr>
        <w:pStyle w:val="ICMEAbstract"/>
        <w:spacing w:after="120"/>
        <w:rPr>
          <w:i w:val="0"/>
          <w:iCs/>
          <w:lang w:val="en-GB"/>
        </w:rPr>
      </w:pPr>
      <w:r w:rsidRPr="00A64177">
        <w:rPr>
          <w:i w:val="0"/>
          <w:iCs/>
          <w:lang w:val="en-GB"/>
        </w:rPr>
        <w:tab/>
      </w:r>
      <w:r w:rsidRPr="00A64177">
        <w:rPr>
          <w:i w:val="0"/>
          <w:iCs/>
          <w:lang w:val="en-GB"/>
        </w:rPr>
        <w:tab/>
      </w:r>
      <w:r w:rsidRPr="00A64177">
        <w:rPr>
          <w:i w:val="0"/>
          <w:iCs/>
          <w:lang w:val="en-GB"/>
        </w:rPr>
        <w:tab/>
      </w:r>
      <w:r w:rsidRPr="00A64177">
        <w:rPr>
          <w:i w:val="0"/>
          <w:iCs/>
          <w:lang w:val="en-GB"/>
        </w:rPr>
        <w:tab/>
      </w:r>
      <w:r w:rsidRPr="00A64177">
        <w:rPr>
          <w:i w:val="0"/>
          <w:iCs/>
          <w:lang w:val="en-GB"/>
        </w:rPr>
        <w:tab/>
        <w:t xml:space="preserve">DS </w:t>
      </w:r>
      <w:r w:rsidRPr="00A64177">
        <w:rPr>
          <w:i w:val="0"/>
          <w:iCs/>
          <w:sz w:val="20"/>
          <w:szCs w:val="20"/>
          <w:lang w:val="en-GB"/>
        </w:rPr>
        <w:t>+/-</w:t>
      </w:r>
      <w:r w:rsidRPr="00A64177">
        <w:rPr>
          <w:i w:val="0"/>
          <w:iCs/>
          <w:lang w:val="en-GB"/>
        </w:rPr>
        <w:tab/>
        <w:t>strong or weak discursive saturation</w:t>
      </w:r>
    </w:p>
    <w:p w:rsidR="00197326" w:rsidRPr="00A64177" w:rsidRDefault="00197326" w:rsidP="00750B62">
      <w:pPr>
        <w:pStyle w:val="ICMEAbstract"/>
        <w:spacing w:after="120"/>
        <w:rPr>
          <w:i w:val="0"/>
          <w:iCs/>
          <w:lang w:val="en-GB"/>
        </w:rPr>
      </w:pPr>
      <w:r w:rsidRPr="00A64177">
        <w:rPr>
          <w:i w:val="0"/>
          <w:iCs/>
          <w:lang w:val="en-GB"/>
        </w:rPr>
        <w:tab/>
      </w:r>
      <w:r w:rsidRPr="00A64177">
        <w:rPr>
          <w:i w:val="0"/>
          <w:iCs/>
          <w:lang w:val="en-GB"/>
        </w:rPr>
        <w:tab/>
      </w:r>
      <w:r w:rsidRPr="00A64177">
        <w:rPr>
          <w:i w:val="0"/>
          <w:iCs/>
          <w:lang w:val="en-GB"/>
        </w:rPr>
        <w:tab/>
      </w:r>
      <w:r w:rsidRPr="00A64177">
        <w:rPr>
          <w:i w:val="0"/>
          <w:iCs/>
          <w:lang w:val="en-GB"/>
        </w:rPr>
        <w:tab/>
      </w:r>
      <w:r w:rsidRPr="00A64177">
        <w:rPr>
          <w:i w:val="0"/>
          <w:iCs/>
          <w:lang w:val="en-GB"/>
        </w:rPr>
        <w:tab/>
      </w:r>
      <w:proofErr w:type="gramStart"/>
      <w:r w:rsidRPr="00A64177">
        <w:rPr>
          <w:i w:val="0"/>
          <w:iCs/>
          <w:lang w:val="en-GB"/>
        </w:rPr>
        <w:t>A</w:t>
      </w:r>
      <w:r w:rsidRPr="00A64177">
        <w:rPr>
          <w:i w:val="0"/>
          <w:iCs/>
          <w:vertAlign w:val="subscript"/>
          <w:lang w:val="en-GB"/>
        </w:rPr>
        <w:t>i</w:t>
      </w:r>
      <w:r w:rsidRPr="00A64177">
        <w:rPr>
          <w:i w:val="0"/>
          <w:iCs/>
          <w:vertAlign w:val="subscript"/>
          <w:lang w:val="en-GB"/>
        </w:rPr>
        <w:tab/>
      </w:r>
      <w:r w:rsidRPr="00A64177">
        <w:rPr>
          <w:i w:val="0"/>
          <w:iCs/>
          <w:lang w:val="en-GB"/>
        </w:rPr>
        <w:t>a specialized social activity</w:t>
      </w:r>
      <w:r w:rsidR="007C7DE5" w:rsidRPr="00A64177">
        <w:rPr>
          <w:i w:val="0"/>
          <w:iCs/>
          <w:lang w:val="en-GB"/>
        </w:rPr>
        <w:t xml:space="preserve">, </w:t>
      </w:r>
      <w:proofErr w:type="spellStart"/>
      <w:r w:rsidR="007C7DE5" w:rsidRPr="00A64177">
        <w:rPr>
          <w:i w:val="0"/>
          <w:iCs/>
          <w:lang w:val="en-GB"/>
        </w:rPr>
        <w:t>i</w:t>
      </w:r>
      <w:proofErr w:type="spellEnd"/>
      <w:r w:rsidR="007C7DE5" w:rsidRPr="00A64177">
        <w:rPr>
          <w:i w:val="0"/>
          <w:iCs/>
          <w:lang w:val="en-GB"/>
        </w:rPr>
        <w:t>.</w:t>
      </w:r>
      <w:proofErr w:type="gramEnd"/>
    </w:p>
    <w:p w:rsidR="00F765BD" w:rsidRPr="00A64177" w:rsidRDefault="00F765BD" w:rsidP="00750B62">
      <w:pPr>
        <w:pStyle w:val="ICMEAbstract"/>
        <w:spacing w:after="120"/>
        <w:rPr>
          <w:i w:val="0"/>
          <w:iCs/>
          <w:lang w:val="en-GB"/>
        </w:rPr>
      </w:pPr>
      <w:r w:rsidRPr="00A64177">
        <w:rPr>
          <w:i w:val="0"/>
          <w:iCs/>
          <w:lang w:val="en-GB"/>
        </w:rPr>
        <w:tab/>
      </w:r>
      <w:r w:rsidRPr="00A64177">
        <w:rPr>
          <w:i w:val="0"/>
          <w:iCs/>
          <w:lang w:val="en-GB"/>
        </w:rPr>
        <w:tab/>
      </w:r>
      <w:r w:rsidRPr="00A64177">
        <w:rPr>
          <w:i w:val="0"/>
          <w:iCs/>
          <w:lang w:val="en-GB"/>
        </w:rPr>
        <w:tab/>
      </w:r>
      <w:r w:rsidRPr="00A64177">
        <w:rPr>
          <w:i w:val="0"/>
          <w:iCs/>
          <w:lang w:val="en-GB"/>
        </w:rPr>
        <w:tab/>
      </w:r>
      <w:r w:rsidRPr="00A64177">
        <w:rPr>
          <w:i w:val="0"/>
          <w:iCs/>
          <w:lang w:val="en-GB"/>
        </w:rPr>
        <w:tab/>
        <w:t>E</w:t>
      </w:r>
      <w:r w:rsidRPr="00A64177">
        <w:rPr>
          <w:i w:val="0"/>
          <w:iCs/>
          <w:lang w:val="en-GB"/>
        </w:rPr>
        <w:tab/>
        <w:t xml:space="preserve">expression </w:t>
      </w:r>
    </w:p>
    <w:p w:rsidR="00D93E81" w:rsidRPr="00A64177" w:rsidRDefault="00F765BD" w:rsidP="005F49FD">
      <w:pPr>
        <w:pStyle w:val="ICMEAbstract"/>
        <w:spacing w:after="120"/>
        <w:rPr>
          <w:i w:val="0"/>
          <w:iCs/>
          <w:lang w:val="en-GB"/>
        </w:rPr>
      </w:pPr>
      <w:r w:rsidRPr="00A64177">
        <w:rPr>
          <w:i w:val="0"/>
          <w:iCs/>
          <w:lang w:val="en-GB"/>
        </w:rPr>
        <w:tab/>
      </w:r>
      <w:r w:rsidRPr="00A64177">
        <w:rPr>
          <w:i w:val="0"/>
          <w:iCs/>
          <w:lang w:val="en-GB"/>
        </w:rPr>
        <w:tab/>
      </w:r>
      <w:r w:rsidRPr="00A64177">
        <w:rPr>
          <w:i w:val="0"/>
          <w:iCs/>
          <w:lang w:val="en-GB"/>
        </w:rPr>
        <w:tab/>
      </w:r>
      <w:r w:rsidRPr="00A64177">
        <w:rPr>
          <w:i w:val="0"/>
          <w:iCs/>
          <w:lang w:val="en-GB"/>
        </w:rPr>
        <w:tab/>
      </w:r>
      <w:r w:rsidRPr="00A64177">
        <w:rPr>
          <w:i w:val="0"/>
          <w:iCs/>
          <w:lang w:val="en-GB"/>
        </w:rPr>
        <w:tab/>
        <w:t>C</w:t>
      </w:r>
      <w:r w:rsidRPr="00A64177">
        <w:rPr>
          <w:i w:val="0"/>
          <w:iCs/>
          <w:lang w:val="en-GB"/>
        </w:rPr>
        <w:tab/>
        <w:t>content</w:t>
      </w:r>
    </w:p>
    <w:p w:rsidR="007C7DE5" w:rsidRPr="00A64177" w:rsidRDefault="007C7DE5" w:rsidP="005F49FD">
      <w:pPr>
        <w:pStyle w:val="ICMEAbstract"/>
        <w:spacing w:after="120"/>
        <w:rPr>
          <w:i w:val="0"/>
          <w:iCs/>
          <w:vertAlign w:val="subscript"/>
          <w:lang w:val="en-GB"/>
        </w:rPr>
      </w:pPr>
      <w:r w:rsidRPr="00A64177">
        <w:rPr>
          <w:i w:val="0"/>
          <w:iCs/>
          <w:lang w:val="en-GB"/>
        </w:rPr>
        <w:tab/>
      </w:r>
      <w:r w:rsidRPr="00A64177">
        <w:rPr>
          <w:i w:val="0"/>
          <w:iCs/>
          <w:lang w:val="en-GB"/>
        </w:rPr>
        <w:tab/>
      </w:r>
      <w:r w:rsidRPr="00A64177">
        <w:rPr>
          <w:i w:val="0"/>
          <w:iCs/>
          <w:lang w:val="en-GB"/>
        </w:rPr>
        <w:tab/>
      </w:r>
      <w:r w:rsidRPr="00A64177">
        <w:rPr>
          <w:i w:val="0"/>
          <w:iCs/>
          <w:lang w:val="en-GB"/>
        </w:rPr>
        <w:tab/>
      </w:r>
      <w:r w:rsidRPr="00A64177">
        <w:rPr>
          <w:i w:val="0"/>
          <w:iCs/>
          <w:lang w:val="en-GB"/>
        </w:rPr>
        <w:tab/>
      </w:r>
      <w:proofErr w:type="spellStart"/>
      <w:proofErr w:type="gramStart"/>
      <w:r w:rsidRPr="00A64177">
        <w:rPr>
          <w:i w:val="0"/>
          <w:iCs/>
          <w:lang w:val="en-GB"/>
        </w:rPr>
        <w:t>s</w:t>
      </w:r>
      <w:r w:rsidRPr="00A64177">
        <w:rPr>
          <w:i w:val="0"/>
          <w:iCs/>
          <w:vertAlign w:val="subscript"/>
          <w:lang w:val="en-GB"/>
        </w:rPr>
        <w:t>i</w:t>
      </w:r>
      <w:proofErr w:type="spellEnd"/>
      <w:proofErr w:type="gramEnd"/>
      <w:r w:rsidRPr="00A64177">
        <w:rPr>
          <w:i w:val="0"/>
          <w:iCs/>
          <w:vertAlign w:val="subscript"/>
          <w:lang w:val="en-GB"/>
        </w:rPr>
        <w:tab/>
      </w:r>
      <w:r w:rsidRPr="00A64177">
        <w:rPr>
          <w:i w:val="0"/>
          <w:iCs/>
          <w:lang w:val="en-GB"/>
        </w:rPr>
        <w:t>a subject position in A</w:t>
      </w:r>
      <w:r w:rsidRPr="00A64177">
        <w:rPr>
          <w:i w:val="0"/>
          <w:iCs/>
          <w:vertAlign w:val="subscript"/>
          <w:lang w:val="en-GB"/>
        </w:rPr>
        <w:t>i</w:t>
      </w:r>
    </w:p>
    <w:p w:rsidR="007C7DE5" w:rsidRPr="00A64177" w:rsidRDefault="007C7DE5" w:rsidP="005F49FD">
      <w:pPr>
        <w:pStyle w:val="ICMEAbstract"/>
        <w:spacing w:after="120"/>
        <w:rPr>
          <w:i w:val="0"/>
          <w:iCs/>
          <w:vertAlign w:val="subscript"/>
          <w:lang w:val="en-GB"/>
        </w:rPr>
      </w:pPr>
    </w:p>
    <w:p w:rsidR="00494407" w:rsidRPr="00A64177" w:rsidRDefault="00D3640B" w:rsidP="007B27AA">
      <w:pPr>
        <w:pStyle w:val="ICMEHeading3"/>
        <w:rPr>
          <w:lang w:val="en-GB"/>
        </w:rPr>
      </w:pPr>
      <w:r w:rsidRPr="00A64177">
        <w:rPr>
          <w:lang w:val="en-GB"/>
        </w:rPr>
        <w:t>INTRODUCTION</w:t>
      </w:r>
    </w:p>
    <w:p w:rsidR="009A10AE" w:rsidRPr="00A64177" w:rsidRDefault="00E936B8" w:rsidP="00037CD9">
      <w:pPr>
        <w:pStyle w:val="ICMEAbstract"/>
        <w:spacing w:after="120"/>
        <w:rPr>
          <w:i w:val="0"/>
          <w:lang w:val="en-GB"/>
        </w:rPr>
      </w:pPr>
      <w:r w:rsidRPr="00A64177">
        <w:rPr>
          <w:i w:val="0"/>
          <w:lang w:val="en-GB"/>
        </w:rPr>
        <w:t xml:space="preserve">The objective of this paper is to consider the nature of subjectivity in mathematics education. A contrast is drawn between Brian </w:t>
      </w:r>
      <w:proofErr w:type="spellStart"/>
      <w:r w:rsidRPr="00A64177">
        <w:rPr>
          <w:i w:val="0"/>
          <w:lang w:val="en-GB"/>
        </w:rPr>
        <w:t>Rotman’s</w:t>
      </w:r>
      <w:proofErr w:type="spellEnd"/>
      <w:r w:rsidRPr="00A64177">
        <w:rPr>
          <w:i w:val="0"/>
          <w:lang w:val="en-GB"/>
        </w:rPr>
        <w:t xml:space="preserve"> philosophical-semiotic approach and Paul Dowling’s </w:t>
      </w:r>
      <w:r w:rsidR="00A7467D" w:rsidRPr="00A64177">
        <w:rPr>
          <w:i w:val="0"/>
          <w:lang w:val="en-GB"/>
        </w:rPr>
        <w:t xml:space="preserve">semiotically informed </w:t>
      </w:r>
      <w:r w:rsidRPr="00A64177">
        <w:rPr>
          <w:i w:val="0"/>
          <w:lang w:val="en-GB"/>
        </w:rPr>
        <w:t xml:space="preserve">sociological work. Both are concerned with the social, </w:t>
      </w:r>
      <w:r w:rsidR="00A7467D" w:rsidRPr="00A64177">
        <w:rPr>
          <w:i w:val="0"/>
          <w:lang w:val="en-GB"/>
        </w:rPr>
        <w:t>and its</w:t>
      </w:r>
      <w:r w:rsidRPr="00A64177">
        <w:rPr>
          <w:i w:val="0"/>
          <w:lang w:val="en-GB"/>
        </w:rPr>
        <w:t xml:space="preserve"> history, and take a processual view that focuses on </w:t>
      </w:r>
      <w:r w:rsidRPr="00A64177">
        <w:rPr>
          <w:lang w:val="en-GB"/>
        </w:rPr>
        <w:t xml:space="preserve">activity </w:t>
      </w:r>
      <w:r w:rsidRPr="00A64177">
        <w:rPr>
          <w:i w:val="0"/>
          <w:lang w:val="en-GB"/>
        </w:rPr>
        <w:t>(what people do</w:t>
      </w:r>
      <w:r w:rsidR="00A7467D" w:rsidRPr="00A64177">
        <w:rPr>
          <w:i w:val="0"/>
          <w:lang w:val="en-GB"/>
        </w:rPr>
        <w:t xml:space="preserve"> rather than what they are). </w:t>
      </w:r>
      <w:r w:rsidR="009A10AE" w:rsidRPr="00A64177">
        <w:rPr>
          <w:i w:val="0"/>
          <w:lang w:val="en-GB"/>
        </w:rPr>
        <w:t xml:space="preserve">They are both concerned with the ways in which semiosis (the cultural making of sense through the </w:t>
      </w:r>
      <w:r w:rsidR="00AE3CEE" w:rsidRPr="00A64177">
        <w:rPr>
          <w:i w:val="0"/>
          <w:lang w:val="en-GB"/>
        </w:rPr>
        <w:t>composing</w:t>
      </w:r>
      <w:r w:rsidR="009A10AE" w:rsidRPr="00A64177">
        <w:rPr>
          <w:i w:val="0"/>
          <w:lang w:val="en-GB"/>
        </w:rPr>
        <w:t xml:space="preserve"> of signs) is recruited in the formation of </w:t>
      </w:r>
      <w:r w:rsidR="009A10AE" w:rsidRPr="00A64177">
        <w:rPr>
          <w:lang w:val="en-GB"/>
        </w:rPr>
        <w:t xml:space="preserve">social </w:t>
      </w:r>
      <w:r w:rsidR="009A10AE" w:rsidRPr="00A64177">
        <w:rPr>
          <w:i w:val="0"/>
          <w:lang w:val="en-GB"/>
        </w:rPr>
        <w:t>action. However, t</w:t>
      </w:r>
      <w:r w:rsidR="00A7467D" w:rsidRPr="00A64177">
        <w:rPr>
          <w:i w:val="0"/>
          <w:lang w:val="en-GB"/>
        </w:rPr>
        <w:t xml:space="preserve">his paper argues that the philosophical antecedents recruited by Rotman, </w:t>
      </w:r>
      <w:r w:rsidR="009F30AE" w:rsidRPr="00A64177">
        <w:rPr>
          <w:i w:val="0"/>
          <w:lang w:val="en-GB"/>
        </w:rPr>
        <w:t>with a focus here</w:t>
      </w:r>
      <w:r w:rsidR="009A10AE" w:rsidRPr="00A64177">
        <w:rPr>
          <w:i w:val="0"/>
          <w:lang w:val="en-GB"/>
        </w:rPr>
        <w:t xml:space="preserve"> </w:t>
      </w:r>
      <w:r w:rsidR="00A7467D" w:rsidRPr="00A64177">
        <w:rPr>
          <w:i w:val="0"/>
          <w:lang w:val="en-GB"/>
        </w:rPr>
        <w:t xml:space="preserve">particularly </w:t>
      </w:r>
      <w:r w:rsidR="009F30AE" w:rsidRPr="00A64177">
        <w:rPr>
          <w:i w:val="0"/>
          <w:lang w:val="en-GB"/>
        </w:rPr>
        <w:t xml:space="preserve">on </w:t>
      </w:r>
      <w:r w:rsidR="001A54D5" w:rsidRPr="00A64177">
        <w:rPr>
          <w:i w:val="0"/>
          <w:lang w:val="en-GB"/>
        </w:rPr>
        <w:t>his engagement with</w:t>
      </w:r>
      <w:r w:rsidR="00A7467D" w:rsidRPr="00A64177">
        <w:rPr>
          <w:i w:val="0"/>
          <w:lang w:val="en-GB"/>
        </w:rPr>
        <w:t xml:space="preserve"> Deleuze</w:t>
      </w:r>
      <w:r w:rsidR="00DB1E83" w:rsidRPr="00A64177">
        <w:rPr>
          <w:i w:val="0"/>
          <w:lang w:val="en-GB"/>
        </w:rPr>
        <w:t xml:space="preserve"> and Guattari</w:t>
      </w:r>
      <w:r w:rsidR="00A7467D" w:rsidRPr="00A64177">
        <w:rPr>
          <w:i w:val="0"/>
          <w:lang w:val="en-GB"/>
        </w:rPr>
        <w:t>, are less productive for engaging with social</w:t>
      </w:r>
      <w:r w:rsidR="00A7467D" w:rsidRPr="00A64177">
        <w:rPr>
          <w:lang w:val="en-GB"/>
        </w:rPr>
        <w:t xml:space="preserve"> </w:t>
      </w:r>
      <w:r w:rsidR="00A7467D" w:rsidRPr="00A64177">
        <w:rPr>
          <w:i w:val="0"/>
          <w:lang w:val="en-GB"/>
        </w:rPr>
        <w:t>p</w:t>
      </w:r>
      <w:r w:rsidR="000D6675" w:rsidRPr="00A64177">
        <w:rPr>
          <w:i w:val="0"/>
          <w:lang w:val="en-GB"/>
        </w:rPr>
        <w:t xml:space="preserve">rocess. </w:t>
      </w:r>
      <w:proofErr w:type="gramStart"/>
      <w:r w:rsidR="000D6675" w:rsidRPr="00A64177">
        <w:rPr>
          <w:i w:val="0"/>
          <w:lang w:val="en-GB"/>
        </w:rPr>
        <w:t>This</w:t>
      </w:r>
      <w:r w:rsidR="009A10AE" w:rsidRPr="00A64177">
        <w:rPr>
          <w:i w:val="0"/>
          <w:lang w:val="en-GB"/>
        </w:rPr>
        <w:t xml:space="preserve"> as opposed to their possible virtues in a more strictly philosophical essaying of </w:t>
      </w:r>
      <w:r w:rsidR="00296DB0" w:rsidRPr="00A64177">
        <w:rPr>
          <w:i w:val="0"/>
          <w:lang w:val="en-GB"/>
        </w:rPr>
        <w:t>(albeit processual</w:t>
      </w:r>
      <w:r w:rsidR="0099265D" w:rsidRPr="00A64177">
        <w:rPr>
          <w:i w:val="0"/>
          <w:lang w:val="en-GB"/>
        </w:rPr>
        <w:t xml:space="preserve"> and determinedly anti-Platonist</w:t>
      </w:r>
      <w:r w:rsidR="00296DB0" w:rsidRPr="00A64177">
        <w:rPr>
          <w:i w:val="0"/>
          <w:lang w:val="en-GB"/>
        </w:rPr>
        <w:t xml:space="preserve">) </w:t>
      </w:r>
      <w:r w:rsidR="00A7467D" w:rsidRPr="00A64177">
        <w:rPr>
          <w:i w:val="0"/>
          <w:lang w:val="en-GB"/>
        </w:rPr>
        <w:t>metaphysics.</w:t>
      </w:r>
      <w:proofErr w:type="gramEnd"/>
      <w:r w:rsidR="009A10AE" w:rsidRPr="00A64177">
        <w:rPr>
          <w:i w:val="0"/>
          <w:lang w:val="en-GB"/>
        </w:rPr>
        <w:t xml:space="preserve"> In particular, it is argued that some recent literature on school mathematics that draws explicitly on </w:t>
      </w:r>
      <w:r w:rsidR="00296DB0" w:rsidRPr="00A64177">
        <w:rPr>
          <w:i w:val="0"/>
          <w:lang w:val="en-GB"/>
        </w:rPr>
        <w:t>Rotman</w:t>
      </w:r>
      <w:r w:rsidR="00DB1E83" w:rsidRPr="00A64177">
        <w:rPr>
          <w:i w:val="0"/>
          <w:lang w:val="en-GB"/>
        </w:rPr>
        <w:t>,</w:t>
      </w:r>
      <w:r w:rsidR="00296DB0" w:rsidRPr="00A64177">
        <w:rPr>
          <w:i w:val="0"/>
          <w:lang w:val="en-GB"/>
        </w:rPr>
        <w:t xml:space="preserve"> and </w:t>
      </w:r>
      <w:r w:rsidR="00DB1E83" w:rsidRPr="00A64177">
        <w:rPr>
          <w:i w:val="0"/>
          <w:lang w:val="en-GB"/>
        </w:rPr>
        <w:t xml:space="preserve">also </w:t>
      </w:r>
      <w:r w:rsidR="00296DB0" w:rsidRPr="00A64177">
        <w:rPr>
          <w:i w:val="0"/>
          <w:lang w:val="en-GB"/>
        </w:rPr>
        <w:t>Deleuze</w:t>
      </w:r>
      <w:r w:rsidR="00DB1E83" w:rsidRPr="00A64177">
        <w:rPr>
          <w:i w:val="0"/>
          <w:lang w:val="en-GB"/>
        </w:rPr>
        <w:t xml:space="preserve"> and Guattari,</w:t>
      </w:r>
      <w:r w:rsidR="009A10AE" w:rsidRPr="00A64177">
        <w:rPr>
          <w:i w:val="0"/>
          <w:lang w:val="en-GB"/>
        </w:rPr>
        <w:t xml:space="preserve"> </w:t>
      </w:r>
      <w:r w:rsidR="006C64B3" w:rsidRPr="00A64177">
        <w:rPr>
          <w:i w:val="0"/>
          <w:lang w:val="en-GB"/>
        </w:rPr>
        <w:t xml:space="preserve">despite its overt concern with the sociality of the activity concerned, </w:t>
      </w:r>
      <w:r w:rsidR="009A10AE" w:rsidRPr="00A64177">
        <w:rPr>
          <w:i w:val="0"/>
          <w:lang w:val="en-GB"/>
        </w:rPr>
        <w:t xml:space="preserve">tends to collapse </w:t>
      </w:r>
      <w:r w:rsidR="00C91FC2">
        <w:rPr>
          <w:i w:val="0"/>
          <w:lang w:val="en-GB"/>
        </w:rPr>
        <w:t>necessary</w:t>
      </w:r>
      <w:r w:rsidR="00FB0B0C" w:rsidRPr="00A64177">
        <w:rPr>
          <w:i w:val="0"/>
          <w:lang w:val="en-GB"/>
        </w:rPr>
        <w:t xml:space="preserve"> sociological distinctions.</w:t>
      </w:r>
    </w:p>
    <w:p w:rsidR="00051231" w:rsidRPr="00A64177" w:rsidRDefault="00296DB0" w:rsidP="00037CD9">
      <w:pPr>
        <w:pStyle w:val="ICMEAbstract"/>
        <w:spacing w:after="120"/>
        <w:rPr>
          <w:i w:val="0"/>
          <w:lang w:val="en-GB"/>
        </w:rPr>
      </w:pPr>
      <w:r w:rsidRPr="00A64177">
        <w:rPr>
          <w:i w:val="0"/>
          <w:lang w:val="en-GB"/>
        </w:rPr>
        <w:t>The stance of this paper upholds the idea that a great deal needs to be said about the ways in which social alliance is established, and then more or less secured under perpetual thr</w:t>
      </w:r>
      <w:r w:rsidR="00882F59" w:rsidRPr="00A64177">
        <w:rPr>
          <w:i w:val="0"/>
          <w:lang w:val="en-GB"/>
        </w:rPr>
        <w:t>eat of dissolution. In terms</w:t>
      </w:r>
      <w:r w:rsidRPr="00A64177">
        <w:rPr>
          <w:i w:val="0"/>
          <w:lang w:val="en-GB"/>
        </w:rPr>
        <w:t xml:space="preserve"> of </w:t>
      </w:r>
      <w:r w:rsidRPr="00A64177">
        <w:rPr>
          <w:lang w:val="en-GB"/>
        </w:rPr>
        <w:t xml:space="preserve">subjectivity </w:t>
      </w:r>
      <w:r w:rsidRPr="00A64177">
        <w:rPr>
          <w:i w:val="0"/>
          <w:lang w:val="en-GB"/>
        </w:rPr>
        <w:t xml:space="preserve">this is a question of how people are called into acting with some solidarity as (more or less) valued </w:t>
      </w:r>
      <w:r w:rsidRPr="00A64177">
        <w:rPr>
          <w:lang w:val="en-GB"/>
        </w:rPr>
        <w:t xml:space="preserve">persons </w:t>
      </w:r>
      <w:r w:rsidR="00FF004E" w:rsidRPr="00A64177">
        <w:rPr>
          <w:i w:val="0"/>
          <w:lang w:val="en-GB"/>
        </w:rPr>
        <w:t>who can recognis</w:t>
      </w:r>
      <w:r w:rsidRPr="00A64177">
        <w:rPr>
          <w:i w:val="0"/>
          <w:lang w:val="en-GB"/>
        </w:rPr>
        <w:t xml:space="preserve">e each other in common purpose, how that identification is continually (re)avowed, and the processes under which it </w:t>
      </w:r>
      <w:r w:rsidR="00250A8B" w:rsidRPr="00A64177">
        <w:rPr>
          <w:i w:val="0"/>
          <w:lang w:val="en-GB"/>
        </w:rPr>
        <w:t>sometimes</w:t>
      </w:r>
      <w:r w:rsidRPr="00A64177">
        <w:rPr>
          <w:i w:val="0"/>
          <w:lang w:val="en-GB"/>
        </w:rPr>
        <w:t xml:space="preserve"> </w:t>
      </w:r>
      <w:r w:rsidR="00882F59" w:rsidRPr="00A64177">
        <w:rPr>
          <w:i w:val="0"/>
          <w:lang w:val="en-GB"/>
        </w:rPr>
        <w:t>falls apart</w:t>
      </w:r>
      <w:r w:rsidRPr="00A64177">
        <w:rPr>
          <w:i w:val="0"/>
          <w:lang w:val="en-GB"/>
        </w:rPr>
        <w:t xml:space="preserve">. </w:t>
      </w:r>
      <w:r w:rsidR="001D5A4C" w:rsidRPr="00A64177">
        <w:rPr>
          <w:i w:val="0"/>
          <w:lang w:val="en-GB"/>
        </w:rPr>
        <w:t xml:space="preserve">The (re)production of subjectivity is a central concern of </w:t>
      </w:r>
      <w:r w:rsidR="00881D34" w:rsidRPr="00A64177">
        <w:rPr>
          <w:i w:val="0"/>
          <w:lang w:val="en-GB"/>
        </w:rPr>
        <w:t>sociologically informed</w:t>
      </w:r>
      <w:r w:rsidR="001D5A4C" w:rsidRPr="00A64177">
        <w:rPr>
          <w:i w:val="0"/>
          <w:lang w:val="en-GB"/>
        </w:rPr>
        <w:t xml:space="preserve"> educational research</w:t>
      </w:r>
      <w:r w:rsidR="00742CE0" w:rsidRPr="00A64177">
        <w:rPr>
          <w:i w:val="0"/>
          <w:lang w:val="en-GB"/>
        </w:rPr>
        <w:t xml:space="preserve">. </w:t>
      </w:r>
      <w:r w:rsidR="00250A8B" w:rsidRPr="00A64177">
        <w:rPr>
          <w:i w:val="0"/>
          <w:lang w:val="en-GB"/>
        </w:rPr>
        <w:t>Often this has the purpose of revealing injustice (for example, inequality of access). However, p</w:t>
      </w:r>
      <w:r w:rsidR="00BD37CA" w:rsidRPr="00A64177">
        <w:rPr>
          <w:i w:val="0"/>
          <w:lang w:val="en-GB"/>
        </w:rPr>
        <w:t xml:space="preserve">ost Foucault, </w:t>
      </w:r>
      <w:r w:rsidR="000D6675" w:rsidRPr="00A64177">
        <w:rPr>
          <w:i w:val="0"/>
          <w:lang w:val="en-GB"/>
        </w:rPr>
        <w:t>the research concern is less</w:t>
      </w:r>
      <w:r w:rsidR="00742CE0" w:rsidRPr="00A64177">
        <w:rPr>
          <w:i w:val="0"/>
          <w:lang w:val="en-GB"/>
        </w:rPr>
        <w:t xml:space="preserve"> that students</w:t>
      </w:r>
      <w:r w:rsidR="001D5A4C" w:rsidRPr="00A64177">
        <w:rPr>
          <w:i w:val="0"/>
          <w:lang w:val="en-GB"/>
        </w:rPr>
        <w:t>’</w:t>
      </w:r>
      <w:r w:rsidR="00742CE0" w:rsidRPr="00A64177">
        <w:rPr>
          <w:i w:val="0"/>
          <w:lang w:val="en-GB"/>
        </w:rPr>
        <w:t xml:space="preserve"> </w:t>
      </w:r>
      <w:r w:rsidR="001D5A4C" w:rsidRPr="00A64177">
        <w:rPr>
          <w:i w:val="0"/>
          <w:lang w:val="en-GB"/>
        </w:rPr>
        <w:t xml:space="preserve">imaginations </w:t>
      </w:r>
      <w:r w:rsidR="00742CE0" w:rsidRPr="00A64177">
        <w:rPr>
          <w:i w:val="0"/>
          <w:lang w:val="en-GB"/>
        </w:rPr>
        <w:t xml:space="preserve">are </w:t>
      </w:r>
      <w:r w:rsidR="00AA601B" w:rsidRPr="00A64177">
        <w:rPr>
          <w:i w:val="0"/>
          <w:lang w:val="en-GB"/>
        </w:rPr>
        <w:t>repressed</w:t>
      </w:r>
      <w:r w:rsidR="00742CE0" w:rsidRPr="00A64177">
        <w:rPr>
          <w:i w:val="0"/>
          <w:lang w:val="en-GB"/>
        </w:rPr>
        <w:t xml:space="preserve"> by </w:t>
      </w:r>
      <w:r w:rsidR="001D5A4C" w:rsidRPr="00A64177">
        <w:rPr>
          <w:i w:val="0"/>
          <w:lang w:val="en-GB"/>
        </w:rPr>
        <w:t>monotonous practices</w:t>
      </w:r>
      <w:r w:rsidR="00881D34" w:rsidRPr="00A64177">
        <w:rPr>
          <w:i w:val="0"/>
          <w:lang w:val="en-GB"/>
        </w:rPr>
        <w:t xml:space="preserve"> such as the recitation of times-tables</w:t>
      </w:r>
      <w:r w:rsidR="001D5A4C" w:rsidRPr="00A64177">
        <w:rPr>
          <w:i w:val="0"/>
          <w:lang w:val="en-GB"/>
        </w:rPr>
        <w:t xml:space="preserve">, or unfairly treated </w:t>
      </w:r>
      <w:r w:rsidR="00881D34" w:rsidRPr="00A64177">
        <w:rPr>
          <w:i w:val="0"/>
          <w:lang w:val="en-GB"/>
        </w:rPr>
        <w:t xml:space="preserve">in their mathematical interactions </w:t>
      </w:r>
      <w:r w:rsidR="001D5A4C" w:rsidRPr="00A64177">
        <w:rPr>
          <w:i w:val="0"/>
          <w:lang w:val="en-GB"/>
        </w:rPr>
        <w:t>according to broad categories of the social such as class or gender</w:t>
      </w:r>
      <w:r w:rsidR="006C64B3" w:rsidRPr="00A64177">
        <w:rPr>
          <w:i w:val="0"/>
          <w:lang w:val="en-GB"/>
        </w:rPr>
        <w:t>,</w:t>
      </w:r>
      <w:r w:rsidR="000D6675" w:rsidRPr="00A64177">
        <w:rPr>
          <w:i w:val="0"/>
          <w:lang w:val="en-GB"/>
        </w:rPr>
        <w:t xml:space="preserve"> than to ask about the conditions of possibility </w:t>
      </w:r>
      <w:r w:rsidR="000D6675" w:rsidRPr="00A64177">
        <w:rPr>
          <w:i w:val="0"/>
          <w:lang w:val="en-GB"/>
        </w:rPr>
        <w:lastRenderedPageBreak/>
        <w:t xml:space="preserve">of becoming subject </w:t>
      </w:r>
      <w:r w:rsidR="000D6675" w:rsidRPr="00A64177">
        <w:rPr>
          <w:lang w:val="en-GB"/>
        </w:rPr>
        <w:t>at all</w:t>
      </w:r>
      <w:r w:rsidR="001A54D5" w:rsidRPr="00A64177">
        <w:rPr>
          <w:i w:val="0"/>
          <w:lang w:val="en-GB"/>
        </w:rPr>
        <w:t xml:space="preserve">. </w:t>
      </w:r>
      <w:r w:rsidR="00AA601B" w:rsidRPr="00A64177">
        <w:rPr>
          <w:i w:val="0"/>
          <w:lang w:val="en-GB"/>
        </w:rPr>
        <w:t>T</w:t>
      </w:r>
      <w:r w:rsidR="00BD37CA" w:rsidRPr="00A64177">
        <w:rPr>
          <w:i w:val="0"/>
          <w:lang w:val="en-GB"/>
        </w:rPr>
        <w:t xml:space="preserve">o seek their liberation </w:t>
      </w:r>
      <w:r w:rsidR="006C64B3" w:rsidRPr="00A64177">
        <w:rPr>
          <w:lang w:val="en-GB"/>
        </w:rPr>
        <w:t xml:space="preserve">as such </w:t>
      </w:r>
      <w:r w:rsidR="00BD37CA" w:rsidRPr="00A64177">
        <w:rPr>
          <w:i w:val="0"/>
          <w:lang w:val="en-GB"/>
        </w:rPr>
        <w:t xml:space="preserve">would beg the question of how they were being constituted as if </w:t>
      </w:r>
      <w:r w:rsidR="00BD37CA" w:rsidRPr="00A64177">
        <w:rPr>
          <w:lang w:val="en-GB"/>
        </w:rPr>
        <w:t xml:space="preserve">outside </w:t>
      </w:r>
      <w:r w:rsidR="00BD37CA" w:rsidRPr="00A64177">
        <w:rPr>
          <w:i w:val="0"/>
          <w:lang w:val="en-GB"/>
        </w:rPr>
        <w:t>social action</w:t>
      </w:r>
      <w:r w:rsidR="004D440C" w:rsidRPr="00A64177">
        <w:rPr>
          <w:i w:val="0"/>
          <w:lang w:val="en-GB"/>
        </w:rPr>
        <w:t xml:space="preserve"> (Allen, </w:t>
      </w:r>
      <w:r w:rsidR="002D21FD" w:rsidRPr="00A64177">
        <w:rPr>
          <w:i w:val="0"/>
          <w:lang w:val="en-GB"/>
        </w:rPr>
        <w:t>2014</w:t>
      </w:r>
      <w:r w:rsidR="004D440C" w:rsidRPr="00A64177">
        <w:rPr>
          <w:i w:val="0"/>
          <w:lang w:val="en-GB"/>
        </w:rPr>
        <w:t>)</w:t>
      </w:r>
      <w:r w:rsidR="00F23F99" w:rsidRPr="00A64177">
        <w:rPr>
          <w:i w:val="0"/>
          <w:lang w:val="en-GB"/>
        </w:rPr>
        <w:t xml:space="preserve">. </w:t>
      </w:r>
      <w:r w:rsidR="00051231" w:rsidRPr="00A64177">
        <w:rPr>
          <w:i w:val="0"/>
          <w:lang w:val="en-GB"/>
        </w:rPr>
        <w:t>It would also leave the elementary content</w:t>
      </w:r>
      <w:r w:rsidR="00051231" w:rsidRPr="00A64177">
        <w:rPr>
          <w:lang w:val="en-GB"/>
        </w:rPr>
        <w:t xml:space="preserve"> </w:t>
      </w:r>
      <w:r w:rsidR="00051231" w:rsidRPr="00A64177">
        <w:rPr>
          <w:i w:val="0"/>
          <w:lang w:val="en-GB"/>
        </w:rPr>
        <w:t>of school mathematics</w:t>
      </w:r>
      <w:r w:rsidR="00A7467D" w:rsidRPr="00A64177">
        <w:rPr>
          <w:i w:val="0"/>
          <w:lang w:val="en-GB"/>
        </w:rPr>
        <w:t xml:space="preserve"> – and its haphazard history –</w:t>
      </w:r>
      <w:r w:rsidR="003C3D7B">
        <w:rPr>
          <w:i w:val="0"/>
          <w:lang w:val="en-GB"/>
        </w:rPr>
        <w:t xml:space="preserve"> unexamined;</w:t>
      </w:r>
      <w:r w:rsidR="00051231" w:rsidRPr="00A64177">
        <w:rPr>
          <w:i w:val="0"/>
          <w:lang w:val="en-GB"/>
        </w:rPr>
        <w:t xml:space="preserve"> </w:t>
      </w:r>
      <w:r w:rsidR="000D6675" w:rsidRPr="00A64177">
        <w:rPr>
          <w:i w:val="0"/>
          <w:lang w:val="en-GB"/>
        </w:rPr>
        <w:t xml:space="preserve">as if incidental to the question of the subject, </w:t>
      </w:r>
      <w:r w:rsidR="00051231" w:rsidRPr="00A64177">
        <w:rPr>
          <w:i w:val="0"/>
          <w:lang w:val="en-GB"/>
        </w:rPr>
        <w:t xml:space="preserve">looking only at how its transmission had been biased. </w:t>
      </w:r>
    </w:p>
    <w:p w:rsidR="00D40B2B" w:rsidRPr="00A64177" w:rsidRDefault="009F30AE" w:rsidP="00037CD9">
      <w:pPr>
        <w:pStyle w:val="ICMEAbstract"/>
        <w:spacing w:after="120"/>
        <w:rPr>
          <w:i w:val="0"/>
          <w:lang w:val="en-GB"/>
        </w:rPr>
      </w:pPr>
      <w:r w:rsidRPr="00A64177">
        <w:rPr>
          <w:i w:val="0"/>
          <w:lang w:val="en-GB"/>
        </w:rPr>
        <w:t>F</w:t>
      </w:r>
      <w:r w:rsidR="009A10AE" w:rsidRPr="00A64177">
        <w:rPr>
          <w:i w:val="0"/>
          <w:lang w:val="en-GB"/>
        </w:rPr>
        <w:t xml:space="preserve">rom a sociological regard, </w:t>
      </w:r>
      <w:r w:rsidR="001D5A4C" w:rsidRPr="00A64177">
        <w:rPr>
          <w:i w:val="0"/>
          <w:lang w:val="en-GB"/>
        </w:rPr>
        <w:t xml:space="preserve">education </w:t>
      </w:r>
      <w:r w:rsidR="000D6675" w:rsidRPr="00A64177">
        <w:rPr>
          <w:i w:val="0"/>
          <w:lang w:val="en-GB"/>
        </w:rPr>
        <w:t>is better seen as offering</w:t>
      </w:r>
      <w:r w:rsidR="001D5A4C" w:rsidRPr="00A64177">
        <w:rPr>
          <w:i w:val="0"/>
          <w:lang w:val="en-GB"/>
        </w:rPr>
        <w:t xml:space="preserve"> </w:t>
      </w:r>
      <w:r w:rsidR="00882F59" w:rsidRPr="00A64177">
        <w:rPr>
          <w:i w:val="0"/>
          <w:lang w:val="en-GB"/>
        </w:rPr>
        <w:t xml:space="preserve">identities, to those who are drawn into its practices, on the basis of selected cultural arbitraries </w:t>
      </w:r>
      <w:r w:rsidR="00F23F99" w:rsidRPr="00A64177">
        <w:rPr>
          <w:i w:val="0"/>
          <w:lang w:val="en-GB"/>
        </w:rPr>
        <w:t xml:space="preserve">(Bourdieu &amp; Passeron, </w:t>
      </w:r>
      <w:r w:rsidR="00FD03B5">
        <w:rPr>
          <w:i w:val="0"/>
          <w:lang w:val="en-GB"/>
        </w:rPr>
        <w:t>199</w:t>
      </w:r>
      <w:r w:rsidR="00AA601B" w:rsidRPr="00A64177">
        <w:rPr>
          <w:i w:val="0"/>
          <w:lang w:val="en-GB"/>
        </w:rPr>
        <w:t>0</w:t>
      </w:r>
      <w:r w:rsidR="00F23F99" w:rsidRPr="00A64177">
        <w:rPr>
          <w:i w:val="0"/>
          <w:lang w:val="en-GB"/>
        </w:rPr>
        <w:t>)</w:t>
      </w:r>
      <w:r w:rsidR="001A54D5" w:rsidRPr="00A64177">
        <w:rPr>
          <w:i w:val="0"/>
          <w:lang w:val="en-GB"/>
        </w:rPr>
        <w:t xml:space="preserve"> – those that have no foundation in nature</w:t>
      </w:r>
      <w:r w:rsidR="00051231" w:rsidRPr="00A64177">
        <w:rPr>
          <w:i w:val="0"/>
          <w:lang w:val="en-GB"/>
        </w:rPr>
        <w:t xml:space="preserve">. </w:t>
      </w:r>
      <w:r w:rsidR="0099265D" w:rsidRPr="00A64177">
        <w:rPr>
          <w:i w:val="0"/>
          <w:lang w:val="en-GB"/>
        </w:rPr>
        <w:t xml:space="preserve">Their acceptance or rejection is a matter of sociological enquiry. </w:t>
      </w:r>
      <w:r w:rsidR="00051231" w:rsidRPr="00A64177">
        <w:rPr>
          <w:i w:val="0"/>
          <w:lang w:val="en-GB"/>
        </w:rPr>
        <w:t xml:space="preserve">Certainly, </w:t>
      </w:r>
      <w:r w:rsidR="00881D34" w:rsidRPr="00A64177">
        <w:rPr>
          <w:i w:val="0"/>
          <w:lang w:val="en-GB"/>
        </w:rPr>
        <w:t>these</w:t>
      </w:r>
      <w:r w:rsidR="0099265D" w:rsidRPr="00A64177">
        <w:rPr>
          <w:i w:val="0"/>
          <w:lang w:val="en-GB"/>
        </w:rPr>
        <w:t xml:space="preserve"> practices</w:t>
      </w:r>
      <w:r w:rsidR="00881D34" w:rsidRPr="00A64177">
        <w:rPr>
          <w:i w:val="0"/>
          <w:lang w:val="en-GB"/>
        </w:rPr>
        <w:t>, at any</w:t>
      </w:r>
      <w:r w:rsidR="00051231" w:rsidRPr="00A64177">
        <w:rPr>
          <w:i w:val="0"/>
          <w:lang w:val="en-GB"/>
        </w:rPr>
        <w:t xml:space="preserve"> given time and place,</w:t>
      </w:r>
      <w:r w:rsidR="006C64B3" w:rsidRPr="00A64177">
        <w:rPr>
          <w:i w:val="0"/>
          <w:lang w:val="en-GB"/>
        </w:rPr>
        <w:t xml:space="preserve"> normalis</w:t>
      </w:r>
      <w:r w:rsidR="00881D34" w:rsidRPr="00A64177">
        <w:rPr>
          <w:i w:val="0"/>
          <w:lang w:val="en-GB"/>
        </w:rPr>
        <w:t>e categories su</w:t>
      </w:r>
      <w:r w:rsidR="00FB0B0C" w:rsidRPr="00A64177">
        <w:rPr>
          <w:i w:val="0"/>
          <w:lang w:val="en-GB"/>
        </w:rPr>
        <w:t xml:space="preserve">ch as gender in particular ways. </w:t>
      </w:r>
      <w:r w:rsidR="00DB1E83" w:rsidRPr="00A64177">
        <w:rPr>
          <w:i w:val="0"/>
          <w:lang w:val="en-GB"/>
        </w:rPr>
        <w:t>They also consecrate legitimation. To examine the formation of</w:t>
      </w:r>
      <w:r w:rsidR="0074745C" w:rsidRPr="00A64177">
        <w:rPr>
          <w:i w:val="0"/>
          <w:lang w:val="en-GB"/>
        </w:rPr>
        <w:t xml:space="preserve"> subjectivity,</w:t>
      </w:r>
      <w:r w:rsidR="00051231" w:rsidRPr="00A64177">
        <w:rPr>
          <w:i w:val="0"/>
          <w:lang w:val="en-GB"/>
        </w:rPr>
        <w:t xml:space="preserve"> a </w:t>
      </w:r>
      <w:proofErr w:type="spellStart"/>
      <w:r w:rsidR="00051231" w:rsidRPr="00A64177">
        <w:rPr>
          <w:i w:val="0"/>
          <w:lang w:val="en-GB"/>
        </w:rPr>
        <w:t>Weberian</w:t>
      </w:r>
      <w:proofErr w:type="spellEnd"/>
      <w:r w:rsidR="00051231" w:rsidRPr="00A64177">
        <w:rPr>
          <w:i w:val="0"/>
          <w:lang w:val="en-GB"/>
        </w:rPr>
        <w:t xml:space="preserve"> insight </w:t>
      </w:r>
      <w:r w:rsidR="0099265D" w:rsidRPr="00A64177">
        <w:rPr>
          <w:i w:val="0"/>
          <w:lang w:val="en-GB"/>
        </w:rPr>
        <w:t xml:space="preserve">into </w:t>
      </w:r>
      <w:proofErr w:type="gramStart"/>
      <w:r w:rsidR="0074745C" w:rsidRPr="00A64177">
        <w:rPr>
          <w:i w:val="0"/>
          <w:lang w:val="en-GB"/>
        </w:rPr>
        <w:t>its</w:t>
      </w:r>
      <w:proofErr w:type="gramEnd"/>
      <w:r w:rsidR="0074745C" w:rsidRPr="00A64177">
        <w:rPr>
          <w:i w:val="0"/>
          <w:lang w:val="en-GB"/>
        </w:rPr>
        <w:t xml:space="preserve"> (re)production is</w:t>
      </w:r>
      <w:r w:rsidR="0099265D" w:rsidRPr="00A64177">
        <w:rPr>
          <w:i w:val="0"/>
          <w:lang w:val="en-GB"/>
        </w:rPr>
        <w:t xml:space="preserve"> </w:t>
      </w:r>
      <w:r w:rsidR="00DB1E83" w:rsidRPr="00A64177">
        <w:rPr>
          <w:i w:val="0"/>
          <w:lang w:val="en-GB"/>
        </w:rPr>
        <w:t xml:space="preserve">then </w:t>
      </w:r>
      <w:r w:rsidR="0074745C" w:rsidRPr="00A64177">
        <w:rPr>
          <w:i w:val="0"/>
          <w:lang w:val="en-GB"/>
        </w:rPr>
        <w:t>indispensable</w:t>
      </w:r>
      <w:r w:rsidR="00F23F99" w:rsidRPr="00A64177">
        <w:rPr>
          <w:i w:val="0"/>
          <w:lang w:val="en-GB"/>
        </w:rPr>
        <w:t xml:space="preserve">: the ways in which identities </w:t>
      </w:r>
      <w:r w:rsidR="00F23F99" w:rsidRPr="00A64177">
        <w:rPr>
          <w:lang w:val="en-GB"/>
        </w:rPr>
        <w:t xml:space="preserve">self-posit </w:t>
      </w:r>
      <w:r w:rsidR="00F23F99" w:rsidRPr="00A64177">
        <w:rPr>
          <w:i w:val="0"/>
          <w:lang w:val="en-GB"/>
        </w:rPr>
        <w:t>their legitimacy</w:t>
      </w:r>
      <w:r w:rsidR="0075525E" w:rsidRPr="00A64177">
        <w:rPr>
          <w:i w:val="0"/>
          <w:lang w:val="en-GB"/>
        </w:rPr>
        <w:t xml:space="preserve"> or values</w:t>
      </w:r>
      <w:r w:rsidR="00F23F99" w:rsidRPr="00A64177">
        <w:rPr>
          <w:i w:val="0"/>
          <w:lang w:val="en-GB"/>
        </w:rPr>
        <w:t xml:space="preserve"> as they participate in the</w:t>
      </w:r>
      <w:r w:rsidR="0074745C" w:rsidRPr="00A64177">
        <w:rPr>
          <w:i w:val="0"/>
          <w:lang w:val="en-GB"/>
        </w:rPr>
        <w:t xml:space="preserve"> practices</w:t>
      </w:r>
      <w:r w:rsidR="00F23F99" w:rsidRPr="00A64177">
        <w:rPr>
          <w:i w:val="0"/>
          <w:lang w:val="en-GB"/>
        </w:rPr>
        <w:t xml:space="preserve"> offered to</w:t>
      </w:r>
      <w:r w:rsidR="00AA601B" w:rsidRPr="00A64177">
        <w:rPr>
          <w:i w:val="0"/>
          <w:lang w:val="en-GB"/>
        </w:rPr>
        <w:t xml:space="preserve"> them by school. </w:t>
      </w:r>
    </w:p>
    <w:p w:rsidR="001D5A4C" w:rsidRPr="00A64177" w:rsidRDefault="00D40B2B" w:rsidP="00037CD9">
      <w:pPr>
        <w:pStyle w:val="ICMEAbstract"/>
        <w:spacing w:after="120"/>
        <w:rPr>
          <w:i w:val="0"/>
          <w:lang w:val="en-GB"/>
        </w:rPr>
      </w:pPr>
      <w:r w:rsidRPr="00A64177">
        <w:rPr>
          <w:i w:val="0"/>
          <w:lang w:val="en-GB"/>
        </w:rPr>
        <w:t>But this process is socio-cultural: self-positing makes sense</w:t>
      </w:r>
      <w:r w:rsidRPr="00A64177">
        <w:rPr>
          <w:lang w:val="en-GB"/>
        </w:rPr>
        <w:t xml:space="preserve"> </w:t>
      </w:r>
      <w:r w:rsidRPr="00A64177">
        <w:rPr>
          <w:i w:val="0"/>
          <w:lang w:val="en-GB"/>
        </w:rPr>
        <w:t xml:space="preserve">as a (re)production of practices in which sense is </w:t>
      </w:r>
      <w:r w:rsidR="006C64B3" w:rsidRPr="00A64177">
        <w:rPr>
          <w:i w:val="0"/>
          <w:lang w:val="en-GB"/>
        </w:rPr>
        <w:t>recognis</w:t>
      </w:r>
      <w:r w:rsidR="00DD3725" w:rsidRPr="00A64177">
        <w:rPr>
          <w:i w:val="0"/>
          <w:lang w:val="en-GB"/>
        </w:rPr>
        <w:t>ed inter-subjectively: t</w:t>
      </w:r>
      <w:r w:rsidRPr="00A64177">
        <w:rPr>
          <w:i w:val="0"/>
          <w:lang w:val="en-GB"/>
        </w:rPr>
        <w:t xml:space="preserve">here is no avoiding the circularity here. </w:t>
      </w:r>
      <w:r w:rsidR="00DB1E83" w:rsidRPr="00A64177">
        <w:rPr>
          <w:i w:val="0"/>
          <w:lang w:val="en-GB"/>
        </w:rPr>
        <w:t>From a sociological regard, s</w:t>
      </w:r>
      <w:r w:rsidR="006C64B3" w:rsidRPr="00A64177">
        <w:rPr>
          <w:i w:val="0"/>
          <w:lang w:val="en-GB"/>
        </w:rPr>
        <w:t>pecialis</w:t>
      </w:r>
      <w:r w:rsidR="006A2F9F" w:rsidRPr="00A64177">
        <w:rPr>
          <w:i w:val="0"/>
          <w:lang w:val="en-GB"/>
        </w:rPr>
        <w:t>ed discipl</w:t>
      </w:r>
      <w:r w:rsidR="00AA601B" w:rsidRPr="00A64177">
        <w:rPr>
          <w:i w:val="0"/>
          <w:lang w:val="en-GB"/>
        </w:rPr>
        <w:t xml:space="preserve">inary activities </w:t>
      </w:r>
      <w:r w:rsidR="00E065DB" w:rsidRPr="00A64177">
        <w:rPr>
          <w:i w:val="0"/>
          <w:lang w:val="en-GB"/>
        </w:rPr>
        <w:t xml:space="preserve">such as school mathematics </w:t>
      </w:r>
      <w:r w:rsidR="006A2F9F" w:rsidRPr="00A64177">
        <w:rPr>
          <w:i w:val="0"/>
          <w:lang w:val="en-GB"/>
        </w:rPr>
        <w:t>offer</w:t>
      </w:r>
      <w:r w:rsidR="00E065DB" w:rsidRPr="00A64177">
        <w:rPr>
          <w:i w:val="0"/>
          <w:lang w:val="en-GB"/>
        </w:rPr>
        <w:t xml:space="preserve"> symbolic</w:t>
      </w:r>
      <w:r w:rsidR="00AA601B" w:rsidRPr="00A64177">
        <w:rPr>
          <w:i w:val="0"/>
          <w:lang w:val="en-GB"/>
        </w:rPr>
        <w:t xml:space="preserve"> </w:t>
      </w:r>
      <w:r w:rsidR="00E065DB" w:rsidRPr="00A64177">
        <w:rPr>
          <w:lang w:val="en-GB"/>
        </w:rPr>
        <w:t xml:space="preserve">resources </w:t>
      </w:r>
      <w:r w:rsidR="00E065DB" w:rsidRPr="00A64177">
        <w:rPr>
          <w:i w:val="0"/>
          <w:lang w:val="en-GB"/>
        </w:rPr>
        <w:t>for the interpretative process of identification</w:t>
      </w:r>
      <w:r w:rsidR="008E25F5" w:rsidRPr="00A64177">
        <w:rPr>
          <w:i w:val="0"/>
          <w:lang w:val="en-GB"/>
        </w:rPr>
        <w:t>/</w:t>
      </w:r>
      <w:proofErr w:type="spellStart"/>
      <w:r w:rsidR="003C3D7B">
        <w:rPr>
          <w:i w:val="0"/>
          <w:lang w:val="en-GB"/>
        </w:rPr>
        <w:t>subjectivation</w:t>
      </w:r>
      <w:proofErr w:type="spellEnd"/>
      <w:r w:rsidR="00E065DB" w:rsidRPr="00A64177">
        <w:rPr>
          <w:i w:val="0"/>
          <w:lang w:val="en-GB"/>
        </w:rPr>
        <w:t xml:space="preserve"> in action – the semiotic basis of the socio-cultural – and they distribute </w:t>
      </w:r>
      <w:r w:rsidR="00E065DB" w:rsidRPr="00A64177">
        <w:rPr>
          <w:lang w:val="en-GB"/>
        </w:rPr>
        <w:t xml:space="preserve">position </w:t>
      </w:r>
      <w:r w:rsidR="00E065DB" w:rsidRPr="00A64177">
        <w:rPr>
          <w:i w:val="0"/>
          <w:lang w:val="en-GB"/>
        </w:rPr>
        <w:t xml:space="preserve">in terms of who can say, think or do what (Dowling, </w:t>
      </w:r>
      <w:r w:rsidR="00270A87" w:rsidRPr="00A64177">
        <w:rPr>
          <w:i w:val="0"/>
          <w:lang w:val="en-GB"/>
        </w:rPr>
        <w:t xml:space="preserve">1998, </w:t>
      </w:r>
      <w:r w:rsidR="00E065DB" w:rsidRPr="00A64177">
        <w:rPr>
          <w:i w:val="0"/>
          <w:lang w:val="en-GB"/>
        </w:rPr>
        <w:t>2009)</w:t>
      </w:r>
      <w:r w:rsidR="00354B90" w:rsidRPr="00A64177">
        <w:rPr>
          <w:i w:val="0"/>
          <w:lang w:val="en-GB"/>
        </w:rPr>
        <w:t xml:space="preserve"> in the</w:t>
      </w:r>
      <w:r w:rsidR="006C64B3" w:rsidRPr="00A64177">
        <w:rPr>
          <w:i w:val="0"/>
          <w:lang w:val="en-GB"/>
        </w:rPr>
        <w:t xml:space="preserve"> realis</w:t>
      </w:r>
      <w:r w:rsidR="00DD3725" w:rsidRPr="00A64177">
        <w:rPr>
          <w:i w:val="0"/>
          <w:lang w:val="en-GB"/>
        </w:rPr>
        <w:t>ation of each practice</w:t>
      </w:r>
      <w:r w:rsidR="00E065DB" w:rsidRPr="00A64177">
        <w:rPr>
          <w:i w:val="0"/>
          <w:lang w:val="en-GB"/>
        </w:rPr>
        <w:t>.</w:t>
      </w:r>
    </w:p>
    <w:p w:rsidR="00E065DB" w:rsidRPr="00A64177" w:rsidRDefault="00D40B2B" w:rsidP="00D20984">
      <w:pPr>
        <w:pStyle w:val="ICMEAbstract"/>
        <w:spacing w:after="120"/>
        <w:rPr>
          <w:i w:val="0"/>
          <w:lang w:val="en-GB"/>
        </w:rPr>
      </w:pPr>
      <w:r w:rsidRPr="00A64177">
        <w:rPr>
          <w:i w:val="0"/>
          <w:lang w:val="en-GB"/>
        </w:rPr>
        <w:t xml:space="preserve">To interrogate processes of </w:t>
      </w:r>
      <w:proofErr w:type="spellStart"/>
      <w:r w:rsidRPr="00A64177">
        <w:rPr>
          <w:i w:val="0"/>
          <w:lang w:val="en-GB"/>
        </w:rPr>
        <w:t>subjectivation</w:t>
      </w:r>
      <w:proofErr w:type="spellEnd"/>
      <w:r w:rsidRPr="00A64177">
        <w:rPr>
          <w:i w:val="0"/>
          <w:lang w:val="en-GB"/>
        </w:rPr>
        <w:t xml:space="preserve"> in educati</w:t>
      </w:r>
      <w:r w:rsidR="00D53B78" w:rsidRPr="00A64177">
        <w:rPr>
          <w:i w:val="0"/>
          <w:lang w:val="en-GB"/>
        </w:rPr>
        <w:t>on therefore requires an organis</w:t>
      </w:r>
      <w:r w:rsidRPr="00A64177">
        <w:rPr>
          <w:i w:val="0"/>
          <w:lang w:val="en-GB"/>
        </w:rPr>
        <w:t xml:space="preserve">ational language capable of mapping the socio-cultural </w:t>
      </w:r>
      <w:r w:rsidRPr="00A64177">
        <w:rPr>
          <w:lang w:val="en-GB"/>
        </w:rPr>
        <w:t xml:space="preserve">specificity </w:t>
      </w:r>
      <w:r w:rsidRPr="00A64177">
        <w:rPr>
          <w:i w:val="0"/>
          <w:lang w:val="en-GB"/>
        </w:rPr>
        <w:t xml:space="preserve">of school disciplines to explain the </w:t>
      </w:r>
      <w:r w:rsidR="0074745C" w:rsidRPr="00A64177">
        <w:rPr>
          <w:i w:val="0"/>
          <w:lang w:val="en-GB"/>
        </w:rPr>
        <w:t>particular</w:t>
      </w:r>
      <w:r w:rsidRPr="00A64177">
        <w:rPr>
          <w:i w:val="0"/>
          <w:lang w:val="en-GB"/>
        </w:rPr>
        <w:t xml:space="preserve"> attraction of mathematics.</w:t>
      </w:r>
      <w:r w:rsidR="008E25F5" w:rsidRPr="00A64177">
        <w:rPr>
          <w:i w:val="0"/>
          <w:lang w:val="en-GB"/>
        </w:rPr>
        <w:t xml:space="preserve"> </w:t>
      </w:r>
      <w:r w:rsidR="00D20984" w:rsidRPr="00A64177">
        <w:rPr>
          <w:i w:val="0"/>
          <w:lang w:val="en-GB"/>
        </w:rPr>
        <w:t>Dowling</w:t>
      </w:r>
      <w:r w:rsidR="00A469C3" w:rsidRPr="00A64177">
        <w:rPr>
          <w:i w:val="0"/>
          <w:lang w:val="en-GB"/>
        </w:rPr>
        <w:t xml:space="preserve"> </w:t>
      </w:r>
      <w:r w:rsidR="00D20984" w:rsidRPr="00A64177">
        <w:rPr>
          <w:i w:val="0"/>
          <w:lang w:val="en-GB"/>
        </w:rPr>
        <w:t>(</w:t>
      </w:r>
      <w:r w:rsidR="00412DD8">
        <w:rPr>
          <w:i w:val="0"/>
          <w:lang w:val="en-GB"/>
        </w:rPr>
        <w:t>2013</w:t>
      </w:r>
      <w:r w:rsidR="00A469C3" w:rsidRPr="00A64177">
        <w:rPr>
          <w:i w:val="0"/>
          <w:lang w:val="en-GB"/>
        </w:rPr>
        <w:t xml:space="preserve">) </w:t>
      </w:r>
      <w:r w:rsidR="00D20984" w:rsidRPr="00A64177">
        <w:rPr>
          <w:i w:val="0"/>
          <w:lang w:val="en-GB"/>
        </w:rPr>
        <w:t xml:space="preserve">has suggested that an appropriate </w:t>
      </w:r>
      <w:r w:rsidR="006C64B3" w:rsidRPr="00A64177">
        <w:rPr>
          <w:i w:val="0"/>
          <w:lang w:val="en-GB"/>
        </w:rPr>
        <w:t>way</w:t>
      </w:r>
      <w:r w:rsidR="00D20984" w:rsidRPr="00A64177">
        <w:rPr>
          <w:i w:val="0"/>
          <w:lang w:val="en-GB"/>
        </w:rPr>
        <w:t xml:space="preserve"> to achieve this is to adopt a fully relational approach to mapping emergent strategic action</w:t>
      </w:r>
      <w:r w:rsidR="006C64B3" w:rsidRPr="00A64177">
        <w:rPr>
          <w:i w:val="0"/>
          <w:lang w:val="en-GB"/>
        </w:rPr>
        <w:t xml:space="preserve">, a process he has called </w:t>
      </w:r>
      <w:r w:rsidR="006C64B3" w:rsidRPr="00A64177">
        <w:rPr>
          <w:lang w:val="en-GB"/>
        </w:rPr>
        <w:t>social activity method</w:t>
      </w:r>
      <w:r w:rsidR="00D20984" w:rsidRPr="00A64177">
        <w:rPr>
          <w:i w:val="0"/>
          <w:lang w:val="en-GB"/>
        </w:rPr>
        <w:t xml:space="preserve">, and this is </w:t>
      </w:r>
      <w:r w:rsidR="00354B90" w:rsidRPr="00A64177">
        <w:rPr>
          <w:i w:val="0"/>
          <w:lang w:val="en-GB"/>
        </w:rPr>
        <w:t>taken up in what follows.</w:t>
      </w:r>
    </w:p>
    <w:p w:rsidR="006637E8" w:rsidRPr="00A64177" w:rsidRDefault="006637E8" w:rsidP="00D20984">
      <w:pPr>
        <w:pStyle w:val="ICMEAbstract"/>
        <w:spacing w:after="120"/>
        <w:rPr>
          <w:i w:val="0"/>
          <w:lang w:val="en-GB"/>
        </w:rPr>
      </w:pPr>
    </w:p>
    <w:p w:rsidR="00D3640B" w:rsidRPr="00A64177" w:rsidRDefault="00EA2DB9" w:rsidP="00D3640B">
      <w:pPr>
        <w:pStyle w:val="ICMEHeading3"/>
        <w:rPr>
          <w:lang w:val="en-GB"/>
        </w:rPr>
      </w:pPr>
      <w:r w:rsidRPr="00A64177">
        <w:rPr>
          <w:lang w:val="en-GB"/>
        </w:rPr>
        <w:t xml:space="preserve">A </w:t>
      </w:r>
      <w:proofErr w:type="spellStart"/>
      <w:r w:rsidRPr="00A64177">
        <w:rPr>
          <w:lang w:val="en-GB"/>
        </w:rPr>
        <w:t>DEFORMANCE</w:t>
      </w:r>
      <w:proofErr w:type="spellEnd"/>
      <w:r w:rsidRPr="00A64177">
        <w:rPr>
          <w:lang w:val="en-GB"/>
        </w:rPr>
        <w:t xml:space="preserve"> OF </w:t>
      </w:r>
      <w:proofErr w:type="spellStart"/>
      <w:r w:rsidR="00D3640B" w:rsidRPr="00A64177">
        <w:rPr>
          <w:lang w:val="en-GB"/>
        </w:rPr>
        <w:t>ROTMAN’s</w:t>
      </w:r>
      <w:proofErr w:type="spellEnd"/>
      <w:r w:rsidR="00D3640B" w:rsidRPr="00A64177">
        <w:rPr>
          <w:lang w:val="en-GB"/>
        </w:rPr>
        <w:t xml:space="preserve"> SCHEMA OF MATHEMATICAL SUBJECTI</w:t>
      </w:r>
      <w:r w:rsidR="00037CD9" w:rsidRPr="00A64177">
        <w:rPr>
          <w:lang w:val="en-GB"/>
        </w:rPr>
        <w:t>VI</w:t>
      </w:r>
      <w:r w:rsidR="00D3640B" w:rsidRPr="00A64177">
        <w:rPr>
          <w:lang w:val="en-GB"/>
        </w:rPr>
        <w:t>TY</w:t>
      </w:r>
    </w:p>
    <w:p w:rsidR="009F30AE" w:rsidRPr="00A64177" w:rsidRDefault="003346C9" w:rsidP="00037CD9">
      <w:pPr>
        <w:pStyle w:val="ICMEAbstract"/>
        <w:spacing w:after="120"/>
        <w:rPr>
          <w:i w:val="0"/>
          <w:lang w:val="en-GB"/>
        </w:rPr>
      </w:pPr>
      <w:r w:rsidRPr="00A64177">
        <w:rPr>
          <w:i w:val="0"/>
          <w:lang w:val="en-GB"/>
        </w:rPr>
        <w:t>Rotman (1993, 2000, 2008</w:t>
      </w:r>
      <w:r w:rsidR="00615EEC" w:rsidRPr="00A64177">
        <w:rPr>
          <w:i w:val="0"/>
          <w:lang w:val="en-GB"/>
        </w:rPr>
        <w:t xml:space="preserve">, </w:t>
      </w:r>
      <w:proofErr w:type="gramStart"/>
      <w:r w:rsidR="00615EEC" w:rsidRPr="00A64177">
        <w:rPr>
          <w:i w:val="0"/>
          <w:lang w:val="en-GB"/>
        </w:rPr>
        <w:t>2012</w:t>
      </w:r>
      <w:proofErr w:type="gramEnd"/>
      <w:r w:rsidRPr="00A64177">
        <w:rPr>
          <w:i w:val="0"/>
          <w:lang w:val="en-GB"/>
        </w:rPr>
        <w:t xml:space="preserve">) has produced a </w:t>
      </w:r>
      <w:r w:rsidR="009F30AE" w:rsidRPr="00A64177">
        <w:rPr>
          <w:i w:val="0"/>
          <w:lang w:val="en-GB"/>
        </w:rPr>
        <w:t xml:space="preserve">triadic </w:t>
      </w:r>
      <w:r w:rsidRPr="00A64177">
        <w:rPr>
          <w:i w:val="0"/>
          <w:lang w:val="en-GB"/>
        </w:rPr>
        <w:t xml:space="preserve">schema of mathematical subjectivity for the practice of </w:t>
      </w:r>
      <w:r w:rsidRPr="00A64177">
        <w:rPr>
          <w:lang w:val="en-GB"/>
        </w:rPr>
        <w:t xml:space="preserve">mathematics research. </w:t>
      </w:r>
      <w:r w:rsidR="002003E4" w:rsidRPr="00A64177">
        <w:rPr>
          <w:i w:val="0"/>
          <w:lang w:val="en-GB"/>
        </w:rPr>
        <w:t xml:space="preserve">As a theory of subjectivity </w:t>
      </w:r>
      <w:r w:rsidR="00881D34" w:rsidRPr="00A64177">
        <w:rPr>
          <w:i w:val="0"/>
          <w:lang w:val="en-GB"/>
        </w:rPr>
        <w:t xml:space="preserve">this will initially be taken </w:t>
      </w:r>
      <w:r w:rsidRPr="00A64177">
        <w:rPr>
          <w:i w:val="0"/>
          <w:lang w:val="en-GB"/>
        </w:rPr>
        <w:t>on its own terms</w:t>
      </w:r>
      <w:r w:rsidR="00DD3725" w:rsidRPr="00A64177">
        <w:rPr>
          <w:i w:val="0"/>
          <w:lang w:val="en-GB"/>
        </w:rPr>
        <w:t xml:space="preserve"> </w:t>
      </w:r>
      <w:r w:rsidR="0099265D" w:rsidRPr="00A64177">
        <w:rPr>
          <w:i w:val="0"/>
          <w:lang w:val="en-GB"/>
        </w:rPr>
        <w:t xml:space="preserve">before </w:t>
      </w:r>
      <w:r w:rsidR="00731972" w:rsidRPr="00A64177">
        <w:rPr>
          <w:i w:val="0"/>
          <w:lang w:val="en-GB"/>
        </w:rPr>
        <w:t xml:space="preserve">considering the framework </w:t>
      </w:r>
      <w:r w:rsidR="00DD3725" w:rsidRPr="00A64177">
        <w:rPr>
          <w:i w:val="0"/>
          <w:lang w:val="en-GB"/>
        </w:rPr>
        <w:t xml:space="preserve">in the context of apprenticeship to </w:t>
      </w:r>
      <w:r w:rsidR="00DD3725" w:rsidRPr="00A64177">
        <w:rPr>
          <w:lang w:val="en-GB"/>
        </w:rPr>
        <w:t xml:space="preserve">school </w:t>
      </w:r>
      <w:r w:rsidR="00731972" w:rsidRPr="00A64177">
        <w:rPr>
          <w:lang w:val="en-GB"/>
        </w:rPr>
        <w:t>mathematics</w:t>
      </w:r>
      <w:r w:rsidR="00731972" w:rsidRPr="00A64177">
        <w:rPr>
          <w:i w:val="0"/>
          <w:lang w:val="en-GB"/>
        </w:rPr>
        <w:t>.</w:t>
      </w:r>
      <w:r w:rsidR="009F48C3" w:rsidRPr="00A64177">
        <w:rPr>
          <w:i w:val="0"/>
          <w:lang w:val="en-GB"/>
        </w:rPr>
        <w:t xml:space="preserve"> </w:t>
      </w:r>
      <w:proofErr w:type="spellStart"/>
      <w:r w:rsidR="009F30AE" w:rsidRPr="00A64177">
        <w:rPr>
          <w:i w:val="0"/>
          <w:lang w:val="en-GB"/>
        </w:rPr>
        <w:t>Rotman’s</w:t>
      </w:r>
      <w:proofErr w:type="spellEnd"/>
      <w:r w:rsidR="009F30AE" w:rsidRPr="00A64177">
        <w:rPr>
          <w:i w:val="0"/>
          <w:lang w:val="en-GB"/>
        </w:rPr>
        <w:t xml:space="preserve"> schema </w:t>
      </w:r>
      <w:r w:rsidR="00BA3167" w:rsidRPr="00A64177">
        <w:rPr>
          <w:i w:val="0"/>
          <w:lang w:val="en-GB"/>
        </w:rPr>
        <w:t>is explicitly by way of analogy with – not derivation from –</w:t>
      </w:r>
      <w:r w:rsidR="00270A87" w:rsidRPr="00A64177">
        <w:rPr>
          <w:i w:val="0"/>
          <w:lang w:val="en-GB"/>
        </w:rPr>
        <w:t xml:space="preserve"> Peirce’s semiotics. </w:t>
      </w:r>
      <w:r w:rsidR="00FF004E" w:rsidRPr="00A64177">
        <w:rPr>
          <w:i w:val="0"/>
          <w:lang w:val="en-GB"/>
        </w:rPr>
        <w:t>In summar</w:t>
      </w:r>
      <w:r w:rsidR="009F30AE" w:rsidRPr="00A64177">
        <w:rPr>
          <w:i w:val="0"/>
          <w:lang w:val="en-GB"/>
        </w:rPr>
        <w:t>iz</w:t>
      </w:r>
      <w:r w:rsidR="00D93FD4" w:rsidRPr="00A64177">
        <w:rPr>
          <w:i w:val="0"/>
          <w:lang w:val="en-GB"/>
        </w:rPr>
        <w:t xml:space="preserve">ing </w:t>
      </w:r>
      <w:r w:rsidR="00A303AC" w:rsidRPr="00A64177">
        <w:rPr>
          <w:i w:val="0"/>
          <w:lang w:val="en-GB"/>
        </w:rPr>
        <w:t>this</w:t>
      </w:r>
      <w:r w:rsidR="001C6097" w:rsidRPr="00A64177">
        <w:rPr>
          <w:i w:val="0"/>
          <w:lang w:val="en-GB"/>
        </w:rPr>
        <w:t xml:space="preserve"> we</w:t>
      </w:r>
      <w:r w:rsidR="00D93FD4" w:rsidRPr="00A64177">
        <w:rPr>
          <w:i w:val="0"/>
          <w:lang w:val="en-GB"/>
        </w:rPr>
        <w:t xml:space="preserve"> will alread</w:t>
      </w:r>
      <w:r w:rsidR="00A303AC" w:rsidRPr="00A64177">
        <w:rPr>
          <w:i w:val="0"/>
          <w:lang w:val="en-GB"/>
        </w:rPr>
        <w:t>y in</w:t>
      </w:r>
      <w:r w:rsidR="001C6097" w:rsidRPr="00A64177">
        <w:rPr>
          <w:i w:val="0"/>
          <w:lang w:val="en-GB"/>
        </w:rPr>
        <w:t>troduce our</w:t>
      </w:r>
      <w:r w:rsidR="00A303AC" w:rsidRPr="00A64177">
        <w:rPr>
          <w:i w:val="0"/>
          <w:lang w:val="en-GB"/>
        </w:rPr>
        <w:t xml:space="preserve"> own emphasis</w:t>
      </w:r>
      <w:r w:rsidR="0099265D" w:rsidRPr="00A64177">
        <w:rPr>
          <w:i w:val="0"/>
          <w:lang w:val="en-GB"/>
        </w:rPr>
        <w:t xml:space="preserve">, inevitably deforming both Rotman and Peirce but in a way which </w:t>
      </w:r>
      <w:r w:rsidR="0075525E" w:rsidRPr="00A64177">
        <w:rPr>
          <w:i w:val="0"/>
          <w:lang w:val="en-GB"/>
        </w:rPr>
        <w:t xml:space="preserve">endeavours to make </w:t>
      </w:r>
      <w:r w:rsidR="004A5FF9">
        <w:rPr>
          <w:i w:val="0"/>
          <w:lang w:val="en-GB"/>
        </w:rPr>
        <w:t>our</w:t>
      </w:r>
      <w:r w:rsidR="0075525E" w:rsidRPr="00A64177">
        <w:rPr>
          <w:i w:val="0"/>
          <w:lang w:val="en-GB"/>
        </w:rPr>
        <w:t xml:space="preserve"> principles explicit</w:t>
      </w:r>
      <w:r w:rsidR="00D93FD4" w:rsidRPr="00A64177">
        <w:rPr>
          <w:i w:val="0"/>
          <w:lang w:val="en-GB"/>
        </w:rPr>
        <w:t xml:space="preserve">. </w:t>
      </w:r>
    </w:p>
    <w:p w:rsidR="00A303AC" w:rsidRPr="00A64177" w:rsidRDefault="00D93FD4" w:rsidP="00037CD9">
      <w:pPr>
        <w:pStyle w:val="ICMEAbstract"/>
        <w:spacing w:after="120"/>
        <w:rPr>
          <w:i w:val="0"/>
          <w:lang w:val="en-GB"/>
        </w:rPr>
      </w:pPr>
      <w:r w:rsidRPr="00A64177">
        <w:rPr>
          <w:i w:val="0"/>
          <w:lang w:val="en-GB"/>
        </w:rPr>
        <w:t>F</w:t>
      </w:r>
      <w:r w:rsidR="00270A87" w:rsidRPr="00A64177">
        <w:rPr>
          <w:i w:val="0"/>
          <w:lang w:val="en-GB"/>
        </w:rPr>
        <w:t>or Peirce</w:t>
      </w:r>
      <w:r w:rsidR="00854A13" w:rsidRPr="00A64177">
        <w:rPr>
          <w:i w:val="0"/>
          <w:lang w:val="en-GB"/>
        </w:rPr>
        <w:t>,</w:t>
      </w:r>
      <w:r w:rsidRPr="00A64177">
        <w:rPr>
          <w:i w:val="0"/>
          <w:lang w:val="en-GB"/>
        </w:rPr>
        <w:t xml:space="preserve"> </w:t>
      </w:r>
      <w:r w:rsidR="00BA3167" w:rsidRPr="00A64177">
        <w:rPr>
          <w:i w:val="0"/>
          <w:lang w:val="en-GB"/>
        </w:rPr>
        <w:t xml:space="preserve">semiosis occurs as </w:t>
      </w:r>
      <w:proofErr w:type="spellStart"/>
      <w:r w:rsidR="00BA3167" w:rsidRPr="00A64177">
        <w:rPr>
          <w:i w:val="0"/>
          <w:lang w:val="en-GB"/>
        </w:rPr>
        <w:t>interpretants</w:t>
      </w:r>
      <w:proofErr w:type="spellEnd"/>
      <w:r w:rsidR="00BA3167" w:rsidRPr="00A64177">
        <w:rPr>
          <w:lang w:val="en-GB"/>
        </w:rPr>
        <w:t xml:space="preserve"> </w:t>
      </w:r>
      <w:r w:rsidR="00881D34" w:rsidRPr="00A64177">
        <w:rPr>
          <w:i w:val="0"/>
          <w:lang w:val="en-GB"/>
        </w:rPr>
        <w:t xml:space="preserve">are recruited to </w:t>
      </w:r>
      <w:r w:rsidR="00BA3167" w:rsidRPr="00A64177">
        <w:rPr>
          <w:i w:val="0"/>
          <w:lang w:val="en-GB"/>
        </w:rPr>
        <w:t>mediate the pragmatic action of sense-making: a sign stands for something other than itself. Semiosis is thorough-going: there is no limit to the pot</w:t>
      </w:r>
      <w:r w:rsidR="009A7628" w:rsidRPr="00A64177">
        <w:rPr>
          <w:i w:val="0"/>
          <w:lang w:val="en-GB"/>
        </w:rPr>
        <w:t>ential taking up of sign; but this</w:t>
      </w:r>
      <w:r w:rsidR="00BA3167" w:rsidRPr="00A64177">
        <w:rPr>
          <w:i w:val="0"/>
          <w:lang w:val="en-GB"/>
        </w:rPr>
        <w:t xml:space="preserve"> is always</w:t>
      </w:r>
      <w:r w:rsidR="0075525E" w:rsidRPr="00A64177">
        <w:rPr>
          <w:i w:val="0"/>
          <w:lang w:val="en-GB"/>
        </w:rPr>
        <w:t>-already</w:t>
      </w:r>
      <w:r w:rsidR="00BA3167" w:rsidRPr="00A64177">
        <w:rPr>
          <w:i w:val="0"/>
          <w:lang w:val="en-GB"/>
        </w:rPr>
        <w:t xml:space="preserve"> through the </w:t>
      </w:r>
      <w:r w:rsidR="00A303AC" w:rsidRPr="00A64177">
        <w:rPr>
          <w:i w:val="0"/>
          <w:lang w:val="en-GB"/>
        </w:rPr>
        <w:t xml:space="preserve">processual </w:t>
      </w:r>
      <w:r w:rsidR="0074745C" w:rsidRPr="00A64177">
        <w:rPr>
          <w:i w:val="0"/>
          <w:lang w:val="en-GB"/>
        </w:rPr>
        <w:t xml:space="preserve">and transformative effect of some </w:t>
      </w:r>
      <w:r w:rsidR="0074745C" w:rsidRPr="00A64177">
        <w:rPr>
          <w:lang w:val="en-GB"/>
        </w:rPr>
        <w:t xml:space="preserve">other </w:t>
      </w:r>
      <w:r w:rsidR="0074745C" w:rsidRPr="00A64177">
        <w:rPr>
          <w:i w:val="0"/>
          <w:lang w:val="en-GB"/>
        </w:rPr>
        <w:t xml:space="preserve">sign </w:t>
      </w:r>
      <w:r w:rsidR="0099265D" w:rsidRPr="00A64177">
        <w:rPr>
          <w:i w:val="0"/>
          <w:lang w:val="en-GB"/>
        </w:rPr>
        <w:t>– Peirce considered here as the first great American philosopher of process metaphysics (</w:t>
      </w:r>
      <w:proofErr w:type="spellStart"/>
      <w:r w:rsidR="0099265D" w:rsidRPr="00A64177">
        <w:rPr>
          <w:i w:val="0"/>
          <w:lang w:val="en-GB"/>
        </w:rPr>
        <w:t>Rescher</w:t>
      </w:r>
      <w:proofErr w:type="spellEnd"/>
      <w:r w:rsidR="0099265D" w:rsidRPr="00A64177">
        <w:rPr>
          <w:i w:val="0"/>
          <w:lang w:val="en-GB"/>
        </w:rPr>
        <w:t>, 1996: 14)</w:t>
      </w:r>
      <w:r w:rsidR="00BA3167" w:rsidRPr="00A64177">
        <w:rPr>
          <w:i w:val="0"/>
          <w:lang w:val="en-GB"/>
        </w:rPr>
        <w:t xml:space="preserve">. </w:t>
      </w:r>
      <w:r w:rsidR="00270A87" w:rsidRPr="00A64177">
        <w:rPr>
          <w:i w:val="0"/>
          <w:lang w:val="en-GB"/>
        </w:rPr>
        <w:t xml:space="preserve">The temporality of the subject who finds </w:t>
      </w:r>
      <w:proofErr w:type="spellStart"/>
      <w:r w:rsidR="00270A87" w:rsidRPr="00A64177">
        <w:rPr>
          <w:i w:val="0"/>
          <w:lang w:val="en-GB"/>
        </w:rPr>
        <w:t>themself</w:t>
      </w:r>
      <w:proofErr w:type="spellEnd"/>
      <w:r w:rsidR="00270A87" w:rsidRPr="00A64177">
        <w:rPr>
          <w:i w:val="0"/>
          <w:lang w:val="en-GB"/>
        </w:rPr>
        <w:t xml:space="preserve"> </w:t>
      </w:r>
      <w:r w:rsidR="00A303AC" w:rsidRPr="00A64177">
        <w:rPr>
          <w:i w:val="0"/>
          <w:lang w:val="en-GB"/>
        </w:rPr>
        <w:t xml:space="preserve">as </w:t>
      </w:r>
      <w:r w:rsidR="005D5ED5">
        <w:rPr>
          <w:i w:val="0"/>
          <w:lang w:val="en-GB"/>
        </w:rPr>
        <w:t>becoming-</w:t>
      </w:r>
      <w:r w:rsidR="00A303AC" w:rsidRPr="00A64177">
        <w:rPr>
          <w:i w:val="0"/>
          <w:lang w:val="en-GB"/>
        </w:rPr>
        <w:t>self</w:t>
      </w:r>
      <w:r w:rsidR="00D85B52" w:rsidRPr="00A64177">
        <w:rPr>
          <w:i w:val="0"/>
          <w:lang w:val="en-GB"/>
        </w:rPr>
        <w:t xml:space="preserve"> through this taking up</w:t>
      </w:r>
      <w:r w:rsidR="001C6097" w:rsidRPr="00A64177">
        <w:rPr>
          <w:i w:val="0"/>
          <w:lang w:val="en-GB"/>
        </w:rPr>
        <w:t xml:space="preserve"> (for example,</w:t>
      </w:r>
      <w:r w:rsidR="00A303AC" w:rsidRPr="00A64177">
        <w:rPr>
          <w:i w:val="0"/>
          <w:lang w:val="en-GB"/>
        </w:rPr>
        <w:t xml:space="preserve"> </w:t>
      </w:r>
      <w:r w:rsidR="0075525E" w:rsidRPr="00A64177">
        <w:rPr>
          <w:i w:val="0"/>
          <w:lang w:val="en-GB"/>
        </w:rPr>
        <w:t>enabled</w:t>
      </w:r>
      <w:r w:rsidR="00A303AC" w:rsidRPr="00A64177">
        <w:rPr>
          <w:i w:val="0"/>
          <w:lang w:val="en-GB"/>
        </w:rPr>
        <w:t xml:space="preserve"> to </w:t>
      </w:r>
      <w:r w:rsidR="00A303AC" w:rsidRPr="00A64177">
        <w:rPr>
          <w:i w:val="0"/>
          <w:lang w:val="en-GB"/>
        </w:rPr>
        <w:lastRenderedPageBreak/>
        <w:t xml:space="preserve">make judgements) </w:t>
      </w:r>
      <w:r w:rsidR="00BA3167" w:rsidRPr="00A64177">
        <w:rPr>
          <w:i w:val="0"/>
          <w:lang w:val="en-GB"/>
        </w:rPr>
        <w:t xml:space="preserve">is </w:t>
      </w:r>
      <w:r w:rsidR="0094199A" w:rsidRPr="00A64177">
        <w:rPr>
          <w:i w:val="0"/>
          <w:lang w:val="en-GB"/>
        </w:rPr>
        <w:t>constituted</w:t>
      </w:r>
      <w:r w:rsidR="00BA3167" w:rsidRPr="00A64177">
        <w:rPr>
          <w:i w:val="0"/>
          <w:lang w:val="en-GB"/>
        </w:rPr>
        <w:t xml:space="preserve"> through </w:t>
      </w:r>
      <w:r w:rsidR="00BA3167" w:rsidRPr="00A64177">
        <w:rPr>
          <w:lang w:val="en-GB"/>
        </w:rPr>
        <w:t>types of sign</w:t>
      </w:r>
      <w:r w:rsidR="005F5503" w:rsidRPr="00A64177">
        <w:rPr>
          <w:i w:val="0"/>
          <w:lang w:val="en-GB"/>
        </w:rPr>
        <w:t>: index (the present startling</w:t>
      </w:r>
      <w:r w:rsidR="00BA3167" w:rsidRPr="00A64177">
        <w:rPr>
          <w:i w:val="0"/>
          <w:lang w:val="en-GB"/>
        </w:rPr>
        <w:t xml:space="preserve"> moment), ic</w:t>
      </w:r>
      <w:r w:rsidR="00184079" w:rsidRPr="00A64177">
        <w:rPr>
          <w:i w:val="0"/>
          <w:lang w:val="en-GB"/>
        </w:rPr>
        <w:t xml:space="preserve">on (remembrance </w:t>
      </w:r>
      <w:r w:rsidR="00BA3167" w:rsidRPr="00A64177">
        <w:rPr>
          <w:i w:val="0"/>
          <w:lang w:val="en-GB"/>
        </w:rPr>
        <w:t>of things past), and symbol (trajectory o</w:t>
      </w:r>
      <w:r w:rsidR="00A303AC" w:rsidRPr="00A64177">
        <w:rPr>
          <w:i w:val="0"/>
          <w:lang w:val="en-GB"/>
        </w:rPr>
        <w:t>f future meaning</w:t>
      </w:r>
      <w:r w:rsidR="004F103B" w:rsidRPr="00A64177">
        <w:rPr>
          <w:rStyle w:val="FootnoteReference"/>
          <w:i w:val="0"/>
          <w:lang w:val="en-GB"/>
        </w:rPr>
        <w:footnoteReference w:id="1"/>
      </w:r>
      <w:r w:rsidR="00A303AC" w:rsidRPr="00A64177">
        <w:rPr>
          <w:i w:val="0"/>
          <w:lang w:val="en-GB"/>
        </w:rPr>
        <w:t xml:space="preserve">). </w:t>
      </w:r>
    </w:p>
    <w:p w:rsidR="005F5503" w:rsidRPr="00A64177" w:rsidRDefault="006C64B3" w:rsidP="00037CD9">
      <w:pPr>
        <w:pStyle w:val="ICMEAbstract"/>
        <w:spacing w:after="120"/>
        <w:rPr>
          <w:i w:val="0"/>
          <w:lang w:val="en-GB"/>
        </w:rPr>
      </w:pPr>
      <w:r w:rsidRPr="00A64177">
        <w:rPr>
          <w:i w:val="0"/>
          <w:lang w:val="en-GB"/>
        </w:rPr>
        <w:t xml:space="preserve">The </w:t>
      </w:r>
      <w:proofErr w:type="spellStart"/>
      <w:r w:rsidRPr="00A64177">
        <w:rPr>
          <w:i w:val="0"/>
          <w:lang w:val="en-GB"/>
        </w:rPr>
        <w:t>ontologis</w:t>
      </w:r>
      <w:r w:rsidR="00A303AC" w:rsidRPr="00A64177">
        <w:rPr>
          <w:i w:val="0"/>
          <w:lang w:val="en-GB"/>
        </w:rPr>
        <w:t>ing</w:t>
      </w:r>
      <w:proofErr w:type="spellEnd"/>
      <w:r w:rsidR="00A303AC" w:rsidRPr="00A64177">
        <w:rPr>
          <w:i w:val="0"/>
          <w:lang w:val="en-GB"/>
        </w:rPr>
        <w:t xml:space="preserve"> tendency of Peirce’s</w:t>
      </w:r>
      <w:r w:rsidR="00BA3167" w:rsidRPr="00A64177">
        <w:rPr>
          <w:i w:val="0"/>
          <w:lang w:val="en-GB"/>
        </w:rPr>
        <w:t xml:space="preserve"> </w:t>
      </w:r>
      <w:r w:rsidR="00870940" w:rsidRPr="00A64177">
        <w:rPr>
          <w:i w:val="0"/>
          <w:lang w:val="en-GB"/>
        </w:rPr>
        <w:t>typology of signs</w:t>
      </w:r>
      <w:r w:rsidR="00BA3167" w:rsidRPr="00A64177">
        <w:rPr>
          <w:i w:val="0"/>
          <w:lang w:val="en-GB"/>
        </w:rPr>
        <w:t xml:space="preserve"> </w:t>
      </w:r>
      <w:r w:rsidR="00DB1E83" w:rsidRPr="00A64177">
        <w:rPr>
          <w:i w:val="0"/>
          <w:lang w:val="en-GB"/>
        </w:rPr>
        <w:t xml:space="preserve">runs counter to his otherwise </w:t>
      </w:r>
      <w:r w:rsidR="00E90DA4" w:rsidRPr="00A64177">
        <w:rPr>
          <w:i w:val="0"/>
          <w:lang w:val="en-GB"/>
        </w:rPr>
        <w:t>relational</w:t>
      </w:r>
      <w:r w:rsidR="00DB1E83" w:rsidRPr="00A64177">
        <w:rPr>
          <w:i w:val="0"/>
          <w:lang w:val="en-GB"/>
        </w:rPr>
        <w:t xml:space="preserve"> approach</w:t>
      </w:r>
      <w:r w:rsidR="0084119D" w:rsidRPr="00A64177">
        <w:rPr>
          <w:i w:val="0"/>
          <w:lang w:val="en-GB"/>
        </w:rPr>
        <w:t xml:space="preserve">. </w:t>
      </w:r>
      <w:r w:rsidR="00184079" w:rsidRPr="00A64177">
        <w:rPr>
          <w:i w:val="0"/>
          <w:lang w:val="en-GB"/>
        </w:rPr>
        <w:t>B</w:t>
      </w:r>
      <w:r w:rsidR="005F5503" w:rsidRPr="00A64177">
        <w:rPr>
          <w:i w:val="0"/>
          <w:lang w:val="en-GB"/>
        </w:rPr>
        <w:t xml:space="preserve">ut it does not threaten the fundamental insight that sense-making is </w:t>
      </w:r>
      <w:r w:rsidR="0099265D" w:rsidRPr="00A64177">
        <w:rPr>
          <w:i w:val="0"/>
          <w:lang w:val="en-GB"/>
        </w:rPr>
        <w:t>(to escape Peirce’s own terms</w:t>
      </w:r>
      <w:r w:rsidR="0094199A" w:rsidRPr="00A64177">
        <w:rPr>
          <w:i w:val="0"/>
          <w:lang w:val="en-GB"/>
        </w:rPr>
        <w:t xml:space="preserve"> but not his spirit</w:t>
      </w:r>
      <w:r w:rsidR="0099265D" w:rsidRPr="00A64177">
        <w:rPr>
          <w:i w:val="0"/>
          <w:lang w:val="en-GB"/>
        </w:rPr>
        <w:t xml:space="preserve">) </w:t>
      </w:r>
      <w:r w:rsidR="005F5503" w:rsidRPr="00A64177">
        <w:rPr>
          <w:i w:val="0"/>
          <w:lang w:val="en-GB"/>
        </w:rPr>
        <w:t xml:space="preserve">a </w:t>
      </w:r>
      <w:r w:rsidR="005F5503" w:rsidRPr="00A64177">
        <w:rPr>
          <w:lang w:val="en-GB"/>
        </w:rPr>
        <w:t xml:space="preserve">process </w:t>
      </w:r>
      <w:r w:rsidR="0084119D" w:rsidRPr="00A64177">
        <w:rPr>
          <w:lang w:val="en-GB"/>
        </w:rPr>
        <w:t>of reconte</w:t>
      </w:r>
      <w:r w:rsidRPr="00A64177">
        <w:rPr>
          <w:lang w:val="en-GB"/>
        </w:rPr>
        <w:t>xtualis</w:t>
      </w:r>
      <w:r w:rsidR="005F5503" w:rsidRPr="00A64177">
        <w:rPr>
          <w:lang w:val="en-GB"/>
        </w:rPr>
        <w:t xml:space="preserve">ation </w:t>
      </w:r>
      <w:r w:rsidR="00184079" w:rsidRPr="00A64177">
        <w:rPr>
          <w:i w:val="0"/>
          <w:lang w:val="en-GB"/>
        </w:rPr>
        <w:t>(</w:t>
      </w:r>
      <w:r w:rsidR="005F5503" w:rsidRPr="00A64177">
        <w:rPr>
          <w:i w:val="0"/>
          <w:lang w:val="en-GB"/>
        </w:rPr>
        <w:t xml:space="preserve">the unavoidable selection of </w:t>
      </w:r>
      <w:proofErr w:type="spellStart"/>
      <w:r w:rsidR="005F5503" w:rsidRPr="00A64177">
        <w:rPr>
          <w:i w:val="0"/>
          <w:lang w:val="en-GB"/>
        </w:rPr>
        <w:t>interpretants</w:t>
      </w:r>
      <w:proofErr w:type="spellEnd"/>
      <w:r w:rsidR="0084119D" w:rsidRPr="00A64177">
        <w:rPr>
          <w:i w:val="0"/>
          <w:lang w:val="en-GB"/>
        </w:rPr>
        <w:t xml:space="preserve"> as one social activity (re)produces itself through its regard on another</w:t>
      </w:r>
      <w:r w:rsidR="005F5503" w:rsidRPr="00A64177">
        <w:rPr>
          <w:i w:val="0"/>
          <w:lang w:val="en-GB"/>
        </w:rPr>
        <w:t>), and that sense must therefor</w:t>
      </w:r>
      <w:r w:rsidR="00B242AF" w:rsidRPr="00A64177">
        <w:rPr>
          <w:i w:val="0"/>
          <w:lang w:val="en-GB"/>
        </w:rPr>
        <w:t xml:space="preserve">e be grasped </w:t>
      </w:r>
      <w:proofErr w:type="spellStart"/>
      <w:r w:rsidR="00B242AF" w:rsidRPr="00A64177">
        <w:rPr>
          <w:i w:val="0"/>
          <w:lang w:val="en-GB"/>
        </w:rPr>
        <w:t>abductively</w:t>
      </w:r>
      <w:proofErr w:type="spellEnd"/>
      <w:r w:rsidR="00B242AF" w:rsidRPr="00A64177">
        <w:rPr>
          <w:i w:val="0"/>
          <w:lang w:val="en-GB"/>
        </w:rPr>
        <w:t xml:space="preserve"> as con</w:t>
      </w:r>
      <w:r w:rsidR="005F5503" w:rsidRPr="00A64177">
        <w:rPr>
          <w:i w:val="0"/>
          <w:lang w:val="en-GB"/>
        </w:rPr>
        <w:t xml:space="preserve">texts provide new occasions for </w:t>
      </w:r>
      <w:r w:rsidR="00037CD9" w:rsidRPr="00A64177">
        <w:rPr>
          <w:i w:val="0"/>
          <w:lang w:val="en-GB"/>
        </w:rPr>
        <w:t>deciding</w:t>
      </w:r>
      <w:r w:rsidR="005F5503" w:rsidRPr="00A64177">
        <w:rPr>
          <w:i w:val="0"/>
          <w:lang w:val="en-GB"/>
        </w:rPr>
        <w:t xml:space="preserve"> mea</w:t>
      </w:r>
      <w:r w:rsidR="009A7628" w:rsidRPr="00A64177">
        <w:rPr>
          <w:i w:val="0"/>
          <w:lang w:val="en-GB"/>
        </w:rPr>
        <w:t xml:space="preserve">ning; </w:t>
      </w:r>
      <w:r w:rsidR="00184079" w:rsidRPr="00A64177">
        <w:rPr>
          <w:i w:val="0"/>
          <w:lang w:val="en-GB"/>
        </w:rPr>
        <w:t>their contingencies</w:t>
      </w:r>
      <w:r w:rsidR="005F5503" w:rsidRPr="00A64177">
        <w:rPr>
          <w:i w:val="0"/>
          <w:lang w:val="en-GB"/>
        </w:rPr>
        <w:t xml:space="preserve"> defeating </w:t>
      </w:r>
      <w:r w:rsidR="00542994" w:rsidRPr="00A64177">
        <w:rPr>
          <w:i w:val="0"/>
          <w:lang w:val="en-GB"/>
        </w:rPr>
        <w:t xml:space="preserve">pure forms of </w:t>
      </w:r>
      <w:r w:rsidR="005F5503" w:rsidRPr="00A64177">
        <w:rPr>
          <w:i w:val="0"/>
          <w:lang w:val="en-GB"/>
        </w:rPr>
        <w:t>bot</w:t>
      </w:r>
      <w:r w:rsidR="009A7628" w:rsidRPr="00A64177">
        <w:rPr>
          <w:i w:val="0"/>
          <w:lang w:val="en-GB"/>
        </w:rPr>
        <w:t>h deductive and inductive logic</w:t>
      </w:r>
      <w:r w:rsidR="005F5503" w:rsidRPr="00A64177">
        <w:rPr>
          <w:i w:val="0"/>
          <w:lang w:val="en-GB"/>
        </w:rPr>
        <w:t>.</w:t>
      </w:r>
    </w:p>
    <w:p w:rsidR="009632DA" w:rsidRPr="00A64177" w:rsidRDefault="00037CD9" w:rsidP="009632DA">
      <w:pPr>
        <w:pStyle w:val="ICMEAbstract"/>
        <w:spacing w:after="120"/>
        <w:rPr>
          <w:i w:val="0"/>
          <w:lang w:val="en-GB"/>
        </w:rPr>
      </w:pPr>
      <w:proofErr w:type="spellStart"/>
      <w:r w:rsidRPr="00A64177">
        <w:rPr>
          <w:i w:val="0"/>
          <w:lang w:val="en-GB"/>
        </w:rPr>
        <w:t>Rotman</w:t>
      </w:r>
      <w:r w:rsidR="00D85B52" w:rsidRPr="00A64177">
        <w:rPr>
          <w:i w:val="0"/>
          <w:lang w:val="en-GB"/>
        </w:rPr>
        <w:t>’s</w:t>
      </w:r>
      <w:proofErr w:type="spellEnd"/>
      <w:r w:rsidRPr="00A64177">
        <w:rPr>
          <w:i w:val="0"/>
          <w:lang w:val="en-GB"/>
        </w:rPr>
        <w:t xml:space="preserve"> </w:t>
      </w:r>
      <w:r w:rsidR="0075525E" w:rsidRPr="00A64177">
        <w:rPr>
          <w:i w:val="0"/>
          <w:lang w:val="en-GB"/>
        </w:rPr>
        <w:t xml:space="preserve">appropriation of this is </w:t>
      </w:r>
      <w:r w:rsidR="00D85B52" w:rsidRPr="00A64177">
        <w:rPr>
          <w:i w:val="0"/>
          <w:lang w:val="en-GB"/>
        </w:rPr>
        <w:t>essentially</w:t>
      </w:r>
      <w:r w:rsidR="0075525E" w:rsidRPr="00A64177">
        <w:rPr>
          <w:i w:val="0"/>
          <w:lang w:val="en-GB"/>
        </w:rPr>
        <w:t xml:space="preserve"> twofold. He </w:t>
      </w:r>
      <w:r w:rsidR="006C64B3" w:rsidRPr="00A64177">
        <w:rPr>
          <w:i w:val="0"/>
          <w:lang w:val="en-GB"/>
        </w:rPr>
        <w:t xml:space="preserve">establishes a prevailing </w:t>
      </w:r>
      <w:r w:rsidR="0075525E" w:rsidRPr="00A64177">
        <w:rPr>
          <w:i w:val="0"/>
          <w:lang w:val="en-GB"/>
        </w:rPr>
        <w:t>trinity</w:t>
      </w:r>
      <w:r w:rsidR="00D85B52" w:rsidRPr="00A64177">
        <w:rPr>
          <w:i w:val="0"/>
          <w:lang w:val="en-GB"/>
        </w:rPr>
        <w:t>,</w:t>
      </w:r>
      <w:r w:rsidR="0075525E" w:rsidRPr="00A64177">
        <w:rPr>
          <w:i w:val="0"/>
          <w:lang w:val="en-GB"/>
        </w:rPr>
        <w:t xml:space="preserve"> and puts emphasis on indirection. Subjectivity is then dismantled as something no longer self-possessed, autonomous and disembodied. Rotman (and the schema runs through consistently from his early to his later work) achieves this by demarcating</w:t>
      </w:r>
      <w:r w:rsidRPr="00A64177">
        <w:rPr>
          <w:i w:val="0"/>
          <w:lang w:val="en-GB"/>
        </w:rPr>
        <w:t xml:space="preserve"> three “material arenas of operation” of the mathematician, “a mortal Person, a virtual agent, and a semiotic Subject” (2008: 130)</w:t>
      </w:r>
      <w:r w:rsidR="009632DA" w:rsidRPr="00A64177">
        <w:rPr>
          <w:i w:val="0"/>
          <w:lang w:val="en-GB"/>
        </w:rPr>
        <w:t>:</w:t>
      </w:r>
    </w:p>
    <w:p w:rsidR="009632DA" w:rsidRPr="00A64177" w:rsidRDefault="009632DA" w:rsidP="00D80AA4">
      <w:pPr>
        <w:pStyle w:val="ICMEQuote"/>
        <w:ind w:left="567" w:right="560"/>
        <w:rPr>
          <w:sz w:val="20"/>
          <w:szCs w:val="20"/>
          <w:lang w:val="en-GB"/>
        </w:rPr>
      </w:pPr>
      <w:r w:rsidRPr="00A64177">
        <w:rPr>
          <w:sz w:val="20"/>
          <w:szCs w:val="20"/>
          <w:lang w:val="en-GB"/>
        </w:rPr>
        <w:t xml:space="preserve">The mathematical </w:t>
      </w:r>
      <w:r w:rsidRPr="00A64177">
        <w:rPr>
          <w:i/>
          <w:sz w:val="20"/>
          <w:szCs w:val="20"/>
          <w:lang w:val="en-GB"/>
        </w:rPr>
        <w:t xml:space="preserve">person </w:t>
      </w:r>
      <w:r w:rsidRPr="00A64177">
        <w:rPr>
          <w:sz w:val="20"/>
          <w:szCs w:val="20"/>
          <w:lang w:val="en-GB"/>
        </w:rPr>
        <w:t xml:space="preserve">subjectively situated in language is the one who imagines, makes judgments, tells stories, and has intuitions, hunches, and motives; the mathematical </w:t>
      </w:r>
      <w:r w:rsidRPr="00A64177">
        <w:rPr>
          <w:i/>
          <w:sz w:val="20"/>
          <w:szCs w:val="20"/>
          <w:lang w:val="en-GB"/>
        </w:rPr>
        <w:t>agent</w:t>
      </w:r>
      <w:r w:rsidRPr="00A64177">
        <w:rPr>
          <w:sz w:val="20"/>
          <w:szCs w:val="20"/>
          <w:lang w:val="en-GB"/>
        </w:rPr>
        <w:t xml:space="preserve">, imagined by the Person, is a formal construct which executes ideal actions and lacks any capacity to attach meaning to the signs which control its narratives; and mediating between them as their interface, is the mathematical </w:t>
      </w:r>
      <w:r w:rsidRPr="00A64177">
        <w:rPr>
          <w:i/>
          <w:sz w:val="20"/>
          <w:szCs w:val="20"/>
          <w:lang w:val="en-GB"/>
        </w:rPr>
        <w:t>subject</w:t>
      </w:r>
      <w:r w:rsidRPr="00A64177">
        <w:rPr>
          <w:sz w:val="20"/>
          <w:szCs w:val="20"/>
          <w:lang w:val="en-GB"/>
        </w:rPr>
        <w:t xml:space="preserve">, who embodies the materiality of the symbolic apparatus that writes and is written by mathematical thought. </w:t>
      </w:r>
      <w:proofErr w:type="gramStart"/>
      <w:r w:rsidRPr="00A64177">
        <w:rPr>
          <w:sz w:val="20"/>
          <w:szCs w:val="20"/>
          <w:lang w:val="en-GB"/>
        </w:rPr>
        <w:t>(Rotman, 2008: 130, orig</w:t>
      </w:r>
      <w:r w:rsidR="00D53B78" w:rsidRPr="00A64177">
        <w:rPr>
          <w:sz w:val="20"/>
          <w:szCs w:val="20"/>
          <w:lang w:val="en-GB"/>
        </w:rPr>
        <w:t>inal emphasis and capitals</w:t>
      </w:r>
      <w:r w:rsidRPr="00A64177">
        <w:rPr>
          <w:sz w:val="20"/>
          <w:szCs w:val="20"/>
          <w:lang w:val="en-GB"/>
        </w:rPr>
        <w:t>).</w:t>
      </w:r>
      <w:proofErr w:type="gramEnd"/>
    </w:p>
    <w:p w:rsidR="007D4954" w:rsidRPr="00A64177" w:rsidRDefault="00586E6C" w:rsidP="009632DA">
      <w:pPr>
        <w:pStyle w:val="ICMEAbstract"/>
        <w:spacing w:after="120"/>
        <w:rPr>
          <w:i w:val="0"/>
          <w:lang w:val="en-GB"/>
        </w:rPr>
      </w:pPr>
      <w:r w:rsidRPr="00A64177">
        <w:rPr>
          <w:i w:val="0"/>
          <w:lang w:val="en-GB"/>
        </w:rPr>
        <w:t xml:space="preserve">Thus the Person </w:t>
      </w:r>
      <w:r w:rsidR="005D5ED5">
        <w:rPr>
          <w:i w:val="0"/>
          <w:lang w:val="en-GB"/>
        </w:rPr>
        <w:t>could</w:t>
      </w:r>
      <w:r w:rsidRPr="00A64177">
        <w:rPr>
          <w:i w:val="0"/>
          <w:lang w:val="en-GB"/>
        </w:rPr>
        <w:t xml:space="preserve"> be asked to cou</w:t>
      </w:r>
      <w:r w:rsidR="00D85B52" w:rsidRPr="00A64177">
        <w:rPr>
          <w:i w:val="0"/>
          <w:lang w:val="en-GB"/>
        </w:rPr>
        <w:t>nt off natural numbers</w:t>
      </w:r>
      <w:r w:rsidRPr="00A64177">
        <w:rPr>
          <w:i w:val="0"/>
          <w:lang w:val="en-GB"/>
        </w:rPr>
        <w:t xml:space="preserve">. </w:t>
      </w:r>
      <w:r w:rsidR="003C3D7B">
        <w:rPr>
          <w:i w:val="0"/>
          <w:lang w:val="en-GB"/>
        </w:rPr>
        <w:t>As a</w:t>
      </w:r>
      <w:r w:rsidRPr="00A64177">
        <w:rPr>
          <w:i w:val="0"/>
          <w:lang w:val="en-GB"/>
        </w:rPr>
        <w:t xml:space="preserve"> child </w:t>
      </w:r>
      <w:r w:rsidR="003C3D7B">
        <w:rPr>
          <w:i w:val="0"/>
          <w:lang w:val="en-GB"/>
        </w:rPr>
        <w:t>they may have found</w:t>
      </w:r>
      <w:r w:rsidR="005D5ED5">
        <w:rPr>
          <w:i w:val="0"/>
          <w:lang w:val="en-GB"/>
        </w:rPr>
        <w:t xml:space="preserve"> themselves</w:t>
      </w:r>
      <w:r w:rsidRPr="00A64177">
        <w:rPr>
          <w:i w:val="0"/>
          <w:lang w:val="en-GB"/>
        </w:rPr>
        <w:t xml:space="preserve"> taught a</w:t>
      </w:r>
      <w:r w:rsidR="00D85B52" w:rsidRPr="00A64177">
        <w:rPr>
          <w:i w:val="0"/>
          <w:lang w:val="en-GB"/>
        </w:rPr>
        <w:t xml:space="preserve"> number-line</w:t>
      </w:r>
      <w:r w:rsidRPr="00A64177">
        <w:rPr>
          <w:i w:val="0"/>
          <w:lang w:val="en-GB"/>
        </w:rPr>
        <w:t xml:space="preserve"> with ticks for each number – a </w:t>
      </w:r>
      <w:r w:rsidR="005369D2" w:rsidRPr="00A64177">
        <w:rPr>
          <w:i w:val="0"/>
          <w:lang w:val="en-GB"/>
        </w:rPr>
        <w:t xml:space="preserve">material historical and cultural </w:t>
      </w:r>
      <w:r w:rsidRPr="00A64177">
        <w:rPr>
          <w:i w:val="0"/>
          <w:lang w:val="en-GB"/>
        </w:rPr>
        <w:t xml:space="preserve">semiotic </w:t>
      </w:r>
      <w:r w:rsidR="005369D2" w:rsidRPr="00A64177">
        <w:rPr>
          <w:i w:val="0"/>
          <w:lang w:val="en-GB"/>
        </w:rPr>
        <w:t>Subject-</w:t>
      </w:r>
      <w:r w:rsidRPr="00A64177">
        <w:rPr>
          <w:i w:val="0"/>
          <w:lang w:val="en-GB"/>
        </w:rPr>
        <w:t>apparatus to be reproduce</w:t>
      </w:r>
      <w:r w:rsidR="003C3D7B">
        <w:rPr>
          <w:i w:val="0"/>
          <w:lang w:val="en-GB"/>
        </w:rPr>
        <w:t>d in their counting.</w:t>
      </w:r>
      <w:r w:rsidRPr="00A64177">
        <w:rPr>
          <w:i w:val="0"/>
          <w:lang w:val="en-GB"/>
        </w:rPr>
        <w:t xml:space="preserve"> But the apparatus </w:t>
      </w:r>
      <w:r w:rsidR="00654D14" w:rsidRPr="00A64177">
        <w:rPr>
          <w:i w:val="0"/>
          <w:lang w:val="en-GB"/>
        </w:rPr>
        <w:t xml:space="preserve">itself </w:t>
      </w:r>
      <w:r w:rsidRPr="00A64177">
        <w:rPr>
          <w:i w:val="0"/>
          <w:lang w:val="en-GB"/>
        </w:rPr>
        <w:t>cannot count: the Person must project an automaton</w:t>
      </w:r>
      <w:r w:rsidR="002E6AC3" w:rsidRPr="00A64177">
        <w:rPr>
          <w:i w:val="0"/>
          <w:lang w:val="en-GB"/>
        </w:rPr>
        <w:t>, agent of a mechan</w:t>
      </w:r>
      <w:r w:rsidR="009C0115" w:rsidRPr="00A64177">
        <w:rPr>
          <w:i w:val="0"/>
          <w:lang w:val="en-GB"/>
        </w:rPr>
        <w:t>ical process (Rotman, 1993: 99). The agent’s actions in some sense</w:t>
      </w:r>
      <w:r w:rsidR="007D4954" w:rsidRPr="00A64177">
        <w:rPr>
          <w:i w:val="0"/>
          <w:lang w:val="en-GB"/>
        </w:rPr>
        <w:t xml:space="preserve"> </w:t>
      </w:r>
      <w:r w:rsidR="006C64B3" w:rsidRPr="00A64177">
        <w:rPr>
          <w:i w:val="0"/>
          <w:lang w:val="en-GB"/>
        </w:rPr>
        <w:t>realis</w:t>
      </w:r>
      <w:r w:rsidR="00177197" w:rsidRPr="00A64177">
        <w:rPr>
          <w:i w:val="0"/>
          <w:lang w:val="en-GB"/>
        </w:rPr>
        <w:t>e</w:t>
      </w:r>
      <w:r w:rsidR="007D4954" w:rsidRPr="00A64177">
        <w:rPr>
          <w:i w:val="0"/>
          <w:lang w:val="en-GB"/>
        </w:rPr>
        <w:t xml:space="preserve"> the line</w:t>
      </w:r>
      <w:r w:rsidR="006C64B3" w:rsidRPr="00A64177">
        <w:rPr>
          <w:i w:val="0"/>
          <w:lang w:val="en-GB"/>
        </w:rPr>
        <w:t>. Such realis</w:t>
      </w:r>
      <w:r w:rsidR="00D85B52" w:rsidRPr="00A64177">
        <w:rPr>
          <w:i w:val="0"/>
          <w:lang w:val="en-GB"/>
        </w:rPr>
        <w:t>ation then points both ways: it is in the making of the line that the sens</w:t>
      </w:r>
      <w:r w:rsidR="00FD7FF3" w:rsidRPr="00A64177">
        <w:rPr>
          <w:i w:val="0"/>
          <w:lang w:val="en-GB"/>
        </w:rPr>
        <w:t>e of what it is about materialis</w:t>
      </w:r>
      <w:r w:rsidR="00D85B52" w:rsidRPr="00A64177">
        <w:rPr>
          <w:i w:val="0"/>
          <w:lang w:val="en-GB"/>
        </w:rPr>
        <w:t>es</w:t>
      </w:r>
      <w:r w:rsidR="00371208" w:rsidRPr="00A64177">
        <w:rPr>
          <w:i w:val="0"/>
          <w:lang w:val="en-GB"/>
        </w:rPr>
        <w:t xml:space="preserve"> (as something otherwise merely there as marks on a page becomes </w:t>
      </w:r>
      <w:proofErr w:type="spellStart"/>
      <w:r w:rsidR="00371208" w:rsidRPr="00A64177">
        <w:rPr>
          <w:lang w:val="en-GB"/>
        </w:rPr>
        <w:t>zuhandenheit</w:t>
      </w:r>
      <w:proofErr w:type="spellEnd"/>
      <w:r w:rsidR="00371208" w:rsidRPr="00A64177">
        <w:rPr>
          <w:i w:val="0"/>
          <w:lang w:val="en-GB"/>
        </w:rPr>
        <w:t>)</w:t>
      </w:r>
      <w:r w:rsidRPr="00A64177">
        <w:rPr>
          <w:i w:val="0"/>
          <w:lang w:val="en-GB"/>
        </w:rPr>
        <w:t>.</w:t>
      </w:r>
      <w:r w:rsidR="007D4954" w:rsidRPr="00A64177">
        <w:rPr>
          <w:i w:val="0"/>
          <w:lang w:val="en-GB"/>
        </w:rPr>
        <w:t xml:space="preserve"> The Person, of course, must then </w:t>
      </w:r>
      <w:proofErr w:type="spellStart"/>
      <w:proofErr w:type="gramStart"/>
      <w:r w:rsidR="007D4954" w:rsidRPr="00A64177">
        <w:rPr>
          <w:i w:val="0"/>
          <w:lang w:val="en-GB"/>
        </w:rPr>
        <w:t>ventriloquize</w:t>
      </w:r>
      <w:proofErr w:type="spellEnd"/>
      <w:proofErr w:type="gramEnd"/>
      <w:r w:rsidR="007D4954" w:rsidRPr="00A64177">
        <w:rPr>
          <w:i w:val="0"/>
          <w:lang w:val="en-GB"/>
        </w:rPr>
        <w:t xml:space="preserve"> the dumb agent, speaking out its movement from number to number</w:t>
      </w:r>
      <w:r w:rsidR="00615EEC" w:rsidRPr="00A64177">
        <w:rPr>
          <w:i w:val="0"/>
          <w:lang w:val="en-GB"/>
        </w:rPr>
        <w:t>, accepting praise or correction, acceptance or rejection, in their dialogic quest to become mathematical Subject</w:t>
      </w:r>
      <w:r w:rsidR="00D85B52" w:rsidRPr="00A64177">
        <w:rPr>
          <w:i w:val="0"/>
          <w:lang w:val="en-GB"/>
        </w:rPr>
        <w:t xml:space="preserve"> – one who can follow the right line</w:t>
      </w:r>
      <w:r w:rsidR="00F84AF0" w:rsidRPr="00A64177">
        <w:rPr>
          <w:i w:val="0"/>
          <w:lang w:val="en-GB"/>
        </w:rPr>
        <w:t xml:space="preserve">. </w:t>
      </w:r>
    </w:p>
    <w:p w:rsidR="00870940" w:rsidRPr="00A64177" w:rsidRDefault="007D4954" w:rsidP="009632DA">
      <w:pPr>
        <w:pStyle w:val="ICMEAbstract"/>
        <w:spacing w:after="120"/>
        <w:rPr>
          <w:i w:val="0"/>
          <w:lang w:val="en-GB"/>
        </w:rPr>
      </w:pPr>
      <w:r w:rsidRPr="00A64177">
        <w:rPr>
          <w:i w:val="0"/>
          <w:lang w:val="en-GB"/>
        </w:rPr>
        <w:t>For Rotman,</w:t>
      </w:r>
      <w:r w:rsidR="00654D14" w:rsidRPr="00A64177">
        <w:rPr>
          <w:i w:val="0"/>
          <w:lang w:val="en-GB"/>
        </w:rPr>
        <w:t xml:space="preserve"> then, much of the art of doing mathematics research</w:t>
      </w:r>
      <w:r w:rsidRPr="00A64177">
        <w:rPr>
          <w:i w:val="0"/>
          <w:lang w:val="en-GB"/>
        </w:rPr>
        <w:t xml:space="preserve"> lies in finding an appropriate agent</w:t>
      </w:r>
      <w:r w:rsidR="00FD7FF3" w:rsidRPr="00A64177">
        <w:rPr>
          <w:i w:val="0"/>
          <w:lang w:val="en-GB"/>
        </w:rPr>
        <w:t xml:space="preserve"> or “skeletal diagram” (</w:t>
      </w:r>
      <w:r w:rsidR="00B8411A" w:rsidRPr="00A64177">
        <w:rPr>
          <w:i w:val="0"/>
          <w:lang w:val="en-GB"/>
        </w:rPr>
        <w:t xml:space="preserve">2000: 14) – this is metaphorical territory – </w:t>
      </w:r>
      <w:r w:rsidRPr="00A64177">
        <w:rPr>
          <w:i w:val="0"/>
          <w:lang w:val="en-GB"/>
        </w:rPr>
        <w:t xml:space="preserve">with which to </w:t>
      </w:r>
      <w:r w:rsidRPr="00A64177">
        <w:rPr>
          <w:lang w:val="en-GB"/>
        </w:rPr>
        <w:t>experiment</w:t>
      </w:r>
      <w:r w:rsidRPr="00A64177">
        <w:rPr>
          <w:i w:val="0"/>
          <w:lang w:val="en-GB"/>
        </w:rPr>
        <w:t xml:space="preserve"> in the </w:t>
      </w:r>
      <w:r w:rsidR="00B8411A" w:rsidRPr="00A64177">
        <w:rPr>
          <w:i w:val="0"/>
          <w:lang w:val="en-GB"/>
        </w:rPr>
        <w:t xml:space="preserve">semiotic </w:t>
      </w:r>
      <w:r w:rsidRPr="00A64177">
        <w:rPr>
          <w:i w:val="0"/>
          <w:lang w:val="en-GB"/>
        </w:rPr>
        <w:t xml:space="preserve">space opened up by the Subject. </w:t>
      </w:r>
      <w:r w:rsidR="00D85B52" w:rsidRPr="00A64177">
        <w:rPr>
          <w:i w:val="0"/>
          <w:lang w:val="en-GB"/>
        </w:rPr>
        <w:t xml:space="preserve">A key </w:t>
      </w:r>
      <w:r w:rsidR="000328E0" w:rsidRPr="00A64177">
        <w:rPr>
          <w:i w:val="0"/>
          <w:lang w:val="en-GB"/>
        </w:rPr>
        <w:t>opposition</w:t>
      </w:r>
      <w:r w:rsidR="00D85B52" w:rsidRPr="00A64177">
        <w:rPr>
          <w:i w:val="0"/>
          <w:lang w:val="en-GB"/>
        </w:rPr>
        <w:t xml:space="preserve"> is then introduced. </w:t>
      </w:r>
      <w:r w:rsidR="00870940" w:rsidRPr="00A64177">
        <w:rPr>
          <w:i w:val="0"/>
          <w:lang w:val="en-GB"/>
        </w:rPr>
        <w:t xml:space="preserve">The </w:t>
      </w:r>
      <w:r w:rsidR="00870940" w:rsidRPr="00A64177">
        <w:rPr>
          <w:b/>
          <w:i w:val="0"/>
          <w:lang w:val="en-GB"/>
        </w:rPr>
        <w:t>Platonic Subject’s</w:t>
      </w:r>
      <w:r w:rsidR="00870940" w:rsidRPr="00A64177">
        <w:rPr>
          <w:i w:val="0"/>
          <w:lang w:val="en-GB"/>
        </w:rPr>
        <w:t xml:space="preserve"> agent </w:t>
      </w:r>
      <w:r w:rsidR="00D85B52" w:rsidRPr="00A64177">
        <w:rPr>
          <w:i w:val="0"/>
          <w:lang w:val="en-GB"/>
        </w:rPr>
        <w:t xml:space="preserve">is presented by classical mathematics as being able to </w:t>
      </w:r>
      <w:r w:rsidR="00870940" w:rsidRPr="00A64177">
        <w:rPr>
          <w:i w:val="0"/>
          <w:lang w:val="en-GB"/>
        </w:rPr>
        <w:t xml:space="preserve">count forever, as if disembodied. Contrary to this, the </w:t>
      </w:r>
      <w:r w:rsidR="00870940" w:rsidRPr="00A64177">
        <w:rPr>
          <w:b/>
          <w:i w:val="0"/>
          <w:lang w:val="en-GB"/>
        </w:rPr>
        <w:t>material Subject</w:t>
      </w:r>
      <w:r w:rsidR="00870940" w:rsidRPr="00A64177">
        <w:rPr>
          <w:i w:val="0"/>
          <w:lang w:val="en-GB"/>
        </w:rPr>
        <w:t xml:space="preserve"> emerges as</w:t>
      </w:r>
      <w:r w:rsidR="00EA2DB9" w:rsidRPr="00A64177">
        <w:rPr>
          <w:i w:val="0"/>
          <w:lang w:val="en-GB"/>
        </w:rPr>
        <w:t xml:space="preserve"> a</w:t>
      </w:r>
      <w:r w:rsidR="00FD7FF3" w:rsidRPr="00A64177">
        <w:rPr>
          <w:i w:val="0"/>
          <w:lang w:val="en-GB"/>
        </w:rPr>
        <w:t xml:space="preserve"> realis</w:t>
      </w:r>
      <w:r w:rsidR="00615EEC" w:rsidRPr="00A64177">
        <w:rPr>
          <w:i w:val="0"/>
          <w:lang w:val="en-GB"/>
        </w:rPr>
        <w:t>ation of</w:t>
      </w:r>
      <w:r w:rsidR="00EA2DB9" w:rsidRPr="00A64177">
        <w:rPr>
          <w:i w:val="0"/>
          <w:lang w:val="en-GB"/>
        </w:rPr>
        <w:t xml:space="preserve"> </w:t>
      </w:r>
      <w:r w:rsidR="00EA2DB9" w:rsidRPr="00A64177">
        <w:rPr>
          <w:lang w:val="en-GB"/>
        </w:rPr>
        <w:t>virtual embodiment</w:t>
      </w:r>
      <w:r w:rsidR="00EA2DB9" w:rsidRPr="00A64177">
        <w:rPr>
          <w:i w:val="0"/>
          <w:lang w:val="en-GB"/>
        </w:rPr>
        <w:t>:</w:t>
      </w:r>
      <w:r w:rsidRPr="00A64177">
        <w:rPr>
          <w:i w:val="0"/>
          <w:lang w:val="en-GB"/>
        </w:rPr>
        <w:t xml:space="preserve"> of finding appropriate gesture</w:t>
      </w:r>
      <w:r w:rsidR="00442598" w:rsidRPr="00A64177">
        <w:rPr>
          <w:i w:val="0"/>
          <w:lang w:val="en-GB"/>
        </w:rPr>
        <w:t xml:space="preserve">s </w:t>
      </w:r>
      <w:r w:rsidR="00177197" w:rsidRPr="00A64177">
        <w:rPr>
          <w:i w:val="0"/>
          <w:lang w:val="en-GB"/>
        </w:rPr>
        <w:t xml:space="preserve">or </w:t>
      </w:r>
      <w:r w:rsidR="00442598" w:rsidRPr="00A64177">
        <w:rPr>
          <w:i w:val="0"/>
          <w:lang w:val="en-GB"/>
        </w:rPr>
        <w:t>poin</w:t>
      </w:r>
      <w:r w:rsidR="00870940" w:rsidRPr="00A64177">
        <w:rPr>
          <w:i w:val="0"/>
          <w:lang w:val="en-GB"/>
        </w:rPr>
        <w:t>ts of view</w:t>
      </w:r>
      <w:r w:rsidR="00442598" w:rsidRPr="00A64177">
        <w:rPr>
          <w:i w:val="0"/>
          <w:lang w:val="en-GB"/>
        </w:rPr>
        <w:t>.</w:t>
      </w:r>
      <w:r w:rsidR="004B5134" w:rsidRPr="00A64177">
        <w:rPr>
          <w:i w:val="0"/>
          <w:lang w:val="en-GB"/>
        </w:rPr>
        <w:t xml:space="preserve"> </w:t>
      </w:r>
      <w:r w:rsidR="00870940" w:rsidRPr="00A64177">
        <w:rPr>
          <w:i w:val="0"/>
          <w:lang w:val="en-GB"/>
        </w:rPr>
        <w:t>If the Platonic</w:t>
      </w:r>
      <w:r w:rsidR="001B4D2D" w:rsidRPr="00A64177">
        <w:rPr>
          <w:i w:val="0"/>
          <w:lang w:val="en-GB"/>
        </w:rPr>
        <w:t xml:space="preserve"> Subject is iconoclastic, a virtually</w:t>
      </w:r>
      <w:r w:rsidR="00FF004E" w:rsidRPr="00A64177">
        <w:rPr>
          <w:i w:val="0"/>
          <w:lang w:val="en-GB"/>
        </w:rPr>
        <w:t xml:space="preserve"> embodied Subject would recognis</w:t>
      </w:r>
      <w:r w:rsidR="001B4D2D" w:rsidRPr="00A64177">
        <w:rPr>
          <w:i w:val="0"/>
          <w:lang w:val="en-GB"/>
        </w:rPr>
        <w:t xml:space="preserve">e the </w:t>
      </w:r>
      <w:r w:rsidR="001B4D2D" w:rsidRPr="00A64177">
        <w:rPr>
          <w:i w:val="0"/>
          <w:lang w:val="en-GB"/>
        </w:rPr>
        <w:lastRenderedPageBreak/>
        <w:t>“</w:t>
      </w:r>
      <w:r w:rsidR="001B4D2D" w:rsidRPr="00A64177">
        <w:rPr>
          <w:lang w:val="en-GB"/>
        </w:rPr>
        <w:t xml:space="preserve">necessity” </w:t>
      </w:r>
      <w:r w:rsidR="001B4D2D" w:rsidRPr="00A64177">
        <w:rPr>
          <w:i w:val="0"/>
          <w:lang w:val="en-GB"/>
        </w:rPr>
        <w:t xml:space="preserve">(Rotman, 2000: 60) of diagrammatic modes of semiosis – their rejection a denial of the </w:t>
      </w:r>
      <w:r w:rsidR="00D85B52" w:rsidRPr="00A64177">
        <w:rPr>
          <w:lang w:val="en-GB"/>
        </w:rPr>
        <w:t>material-</w:t>
      </w:r>
      <w:r w:rsidR="001B4D2D" w:rsidRPr="00A64177">
        <w:rPr>
          <w:lang w:val="en-GB"/>
        </w:rPr>
        <w:t>semiotic</w:t>
      </w:r>
      <w:r w:rsidR="001B4D2D" w:rsidRPr="00A64177">
        <w:rPr>
          <w:i w:val="0"/>
          <w:lang w:val="en-GB"/>
        </w:rPr>
        <w:t xml:space="preserve"> constitution of formal symbols</w:t>
      </w:r>
      <w:r w:rsidR="00870940" w:rsidRPr="00A64177">
        <w:rPr>
          <w:i w:val="0"/>
          <w:lang w:val="en-GB"/>
        </w:rPr>
        <w:t xml:space="preserve"> </w:t>
      </w:r>
      <w:r w:rsidR="00D85B52" w:rsidRPr="00A64177">
        <w:rPr>
          <w:i w:val="0"/>
          <w:lang w:val="en-GB"/>
        </w:rPr>
        <w:t xml:space="preserve">in the making of inter-subjective sense </w:t>
      </w:r>
      <w:r w:rsidR="00870940" w:rsidRPr="00A64177">
        <w:rPr>
          <w:i w:val="0"/>
          <w:lang w:val="en-GB"/>
        </w:rPr>
        <w:t>in favour of timeless Platonic certainties</w:t>
      </w:r>
      <w:r w:rsidR="001B4D2D" w:rsidRPr="00A64177">
        <w:rPr>
          <w:i w:val="0"/>
          <w:lang w:val="en-GB"/>
        </w:rPr>
        <w:t xml:space="preserve">. </w:t>
      </w:r>
    </w:p>
    <w:p w:rsidR="00177197" w:rsidRPr="00A64177" w:rsidRDefault="00870940" w:rsidP="009632DA">
      <w:pPr>
        <w:pStyle w:val="ICMEAbstract"/>
        <w:spacing w:after="120"/>
        <w:rPr>
          <w:i w:val="0"/>
          <w:lang w:val="en-GB"/>
        </w:rPr>
      </w:pPr>
      <w:r w:rsidRPr="00A64177">
        <w:rPr>
          <w:i w:val="0"/>
          <w:lang w:val="en-GB"/>
        </w:rPr>
        <w:t>In general, t</w:t>
      </w:r>
      <w:r w:rsidR="00410672" w:rsidRPr="00A64177">
        <w:rPr>
          <w:i w:val="0"/>
          <w:lang w:val="en-GB"/>
        </w:rPr>
        <w:t xml:space="preserve">he </w:t>
      </w:r>
      <w:r w:rsidR="004B5134" w:rsidRPr="00A64177">
        <w:rPr>
          <w:i w:val="0"/>
          <w:lang w:val="en-GB"/>
        </w:rPr>
        <w:t xml:space="preserve">Person </w:t>
      </w:r>
      <w:r w:rsidR="00EA2DB9" w:rsidRPr="00A64177">
        <w:rPr>
          <w:i w:val="0"/>
          <w:lang w:val="en-GB"/>
        </w:rPr>
        <w:t xml:space="preserve">(always to be considered as an inter-subjective phenomenon) </w:t>
      </w:r>
      <w:r w:rsidR="004B5134" w:rsidRPr="00A64177">
        <w:rPr>
          <w:i w:val="0"/>
          <w:lang w:val="en-GB"/>
        </w:rPr>
        <w:t xml:space="preserve">must be convinced by the personification of the agent enough to reactivate and thus extend the </w:t>
      </w:r>
      <w:r w:rsidR="00615EEC" w:rsidRPr="00A64177">
        <w:rPr>
          <w:i w:val="0"/>
          <w:lang w:val="en-GB"/>
        </w:rPr>
        <w:t xml:space="preserve">Subject </w:t>
      </w:r>
      <w:r w:rsidR="00EA2DB9" w:rsidRPr="00A64177">
        <w:rPr>
          <w:i w:val="0"/>
          <w:lang w:val="en-GB"/>
        </w:rPr>
        <w:t>“</w:t>
      </w:r>
      <w:r w:rsidR="004B5134" w:rsidRPr="00A64177">
        <w:rPr>
          <w:i w:val="0"/>
          <w:lang w:val="en-GB"/>
        </w:rPr>
        <w:t>Code</w:t>
      </w:r>
      <w:r w:rsidR="00EA2DB9" w:rsidRPr="00A64177">
        <w:rPr>
          <w:i w:val="0"/>
          <w:lang w:val="en-GB"/>
        </w:rPr>
        <w:t>” of mathematics</w:t>
      </w:r>
      <w:r w:rsidR="004B5134" w:rsidRPr="00A64177">
        <w:rPr>
          <w:i w:val="0"/>
          <w:lang w:val="en-GB"/>
        </w:rPr>
        <w:t xml:space="preserve">. The development of mathematical thought is then a </w:t>
      </w:r>
      <w:r w:rsidR="00410672" w:rsidRPr="00A64177">
        <w:rPr>
          <w:i w:val="0"/>
          <w:lang w:val="en-GB"/>
        </w:rPr>
        <w:t>“</w:t>
      </w:r>
      <w:r w:rsidR="004B5134" w:rsidRPr="00A64177">
        <w:rPr>
          <w:i w:val="0"/>
          <w:lang w:val="en-GB"/>
        </w:rPr>
        <w:t>waking dream</w:t>
      </w:r>
      <w:r w:rsidR="00410672" w:rsidRPr="00A64177">
        <w:rPr>
          <w:i w:val="0"/>
          <w:lang w:val="en-GB"/>
        </w:rPr>
        <w:t>”</w:t>
      </w:r>
      <w:r w:rsidR="009C0115" w:rsidRPr="00A64177">
        <w:rPr>
          <w:i w:val="0"/>
          <w:lang w:val="en-GB"/>
        </w:rPr>
        <w:t xml:space="preserve"> (Rotman, 1993: 9):</w:t>
      </w:r>
      <w:r w:rsidR="004B5134" w:rsidRPr="00A64177">
        <w:rPr>
          <w:i w:val="0"/>
          <w:lang w:val="en-GB"/>
        </w:rPr>
        <w:t xml:space="preserve"> one that needs to be </w:t>
      </w:r>
      <w:r w:rsidR="004B5134" w:rsidRPr="00A64177">
        <w:rPr>
          <w:lang w:val="en-GB"/>
        </w:rPr>
        <w:t xml:space="preserve">persuasive </w:t>
      </w:r>
      <w:r w:rsidR="004B5134" w:rsidRPr="00A64177">
        <w:rPr>
          <w:i w:val="0"/>
          <w:lang w:val="en-GB"/>
        </w:rPr>
        <w:t xml:space="preserve">both by rigorous conformity to the Code and by the integrity of a “resemblance” of agent and </w:t>
      </w:r>
      <w:r w:rsidR="006F5311" w:rsidRPr="00A64177">
        <w:rPr>
          <w:i w:val="0"/>
          <w:lang w:val="en-GB"/>
        </w:rPr>
        <w:t>Person</w:t>
      </w:r>
      <w:r w:rsidR="009C0115" w:rsidRPr="00A64177">
        <w:rPr>
          <w:i w:val="0"/>
          <w:lang w:val="en-GB"/>
        </w:rPr>
        <w:t>. H</w:t>
      </w:r>
      <w:r w:rsidR="0094199A" w:rsidRPr="00A64177">
        <w:rPr>
          <w:i w:val="0"/>
          <w:lang w:val="en-GB"/>
        </w:rPr>
        <w:t>ow well one remembers the frustration in compulsory maths</w:t>
      </w:r>
      <w:r w:rsidR="00F84AF0" w:rsidRPr="00A64177">
        <w:rPr>
          <w:i w:val="0"/>
          <w:lang w:val="en-GB"/>
        </w:rPr>
        <w:t xml:space="preserve"> classes when no such resemblance could be found</w:t>
      </w:r>
      <w:r w:rsidR="006F5311" w:rsidRPr="00A64177">
        <w:rPr>
          <w:i w:val="0"/>
          <w:lang w:val="en-GB"/>
        </w:rPr>
        <w:t>.</w:t>
      </w:r>
      <w:r w:rsidR="00B8411A" w:rsidRPr="00A64177">
        <w:rPr>
          <w:i w:val="0"/>
          <w:lang w:val="en-GB"/>
        </w:rPr>
        <w:t xml:space="preserve"> </w:t>
      </w:r>
    </w:p>
    <w:p w:rsidR="00410672" w:rsidRPr="00A64177" w:rsidRDefault="00410672" w:rsidP="009632DA">
      <w:pPr>
        <w:pStyle w:val="ICMEAbstract"/>
        <w:spacing w:after="120"/>
        <w:rPr>
          <w:i w:val="0"/>
          <w:lang w:val="en-GB"/>
        </w:rPr>
      </w:pPr>
    </w:p>
    <w:p w:rsidR="00410672" w:rsidRPr="00A64177" w:rsidRDefault="00410672" w:rsidP="00410672">
      <w:pPr>
        <w:pStyle w:val="ICMEAbstract"/>
        <w:spacing w:after="120"/>
        <w:ind w:left="3548"/>
        <w:rPr>
          <w:i w:val="0"/>
          <w:lang w:val="en-GB"/>
        </w:rPr>
      </w:pPr>
      <w:r w:rsidRPr="00A64177">
        <w:rPr>
          <w:i w:val="0"/>
          <w:lang w:val="en-GB"/>
        </w:rPr>
        <w:t>*</w:t>
      </w:r>
      <w:r w:rsidRPr="00A64177">
        <w:rPr>
          <w:i w:val="0"/>
          <w:lang w:val="en-GB"/>
        </w:rPr>
        <w:tab/>
        <w:t>*</w:t>
      </w:r>
      <w:r w:rsidRPr="00A64177">
        <w:rPr>
          <w:i w:val="0"/>
          <w:lang w:val="en-GB"/>
        </w:rPr>
        <w:tab/>
        <w:t>*</w:t>
      </w:r>
    </w:p>
    <w:p w:rsidR="00410672" w:rsidRPr="00A64177" w:rsidRDefault="00410672" w:rsidP="009632DA">
      <w:pPr>
        <w:pStyle w:val="ICMEAbstract"/>
        <w:spacing w:after="120"/>
        <w:rPr>
          <w:i w:val="0"/>
          <w:lang w:val="en-GB"/>
        </w:rPr>
      </w:pPr>
    </w:p>
    <w:p w:rsidR="005F5503" w:rsidRPr="00A64177" w:rsidRDefault="00177197" w:rsidP="009632DA">
      <w:pPr>
        <w:pStyle w:val="ICMEAbstract"/>
        <w:spacing w:after="120"/>
        <w:rPr>
          <w:i w:val="0"/>
          <w:lang w:val="en-GB"/>
        </w:rPr>
      </w:pPr>
      <w:r w:rsidRPr="00A64177">
        <w:rPr>
          <w:i w:val="0"/>
          <w:lang w:val="en-GB"/>
        </w:rPr>
        <w:t xml:space="preserve">The critical intent of </w:t>
      </w:r>
      <w:proofErr w:type="spellStart"/>
      <w:r w:rsidRPr="00A64177">
        <w:rPr>
          <w:i w:val="0"/>
          <w:lang w:val="en-GB"/>
        </w:rPr>
        <w:t>Rotman’s</w:t>
      </w:r>
      <w:proofErr w:type="spellEnd"/>
      <w:r w:rsidRPr="00A64177">
        <w:rPr>
          <w:i w:val="0"/>
          <w:lang w:val="en-GB"/>
        </w:rPr>
        <w:t xml:space="preserve"> schema is well known: to challenge the granting of unlimited potential to the agent in classical mathematics. </w:t>
      </w:r>
      <w:r w:rsidRPr="00A64177">
        <w:rPr>
          <w:lang w:val="en-GB"/>
        </w:rPr>
        <w:t>This</w:t>
      </w:r>
      <w:r w:rsidRPr="00A64177">
        <w:rPr>
          <w:i w:val="0"/>
          <w:lang w:val="en-GB"/>
        </w:rPr>
        <w:t xml:space="preserve"> agent stands accused, as it were, of pretending to be a real ghost in the machine – one capable of infinite work – confounding the Person into giving up their </w:t>
      </w:r>
      <w:r w:rsidR="00702085" w:rsidRPr="00A64177">
        <w:rPr>
          <w:i w:val="0"/>
          <w:lang w:val="en-GB"/>
        </w:rPr>
        <w:t>corporeal vitality</w:t>
      </w:r>
      <w:r w:rsidR="005369D2" w:rsidRPr="00A64177">
        <w:rPr>
          <w:i w:val="0"/>
          <w:lang w:val="en-GB"/>
        </w:rPr>
        <w:t xml:space="preserve"> and playfulness</w:t>
      </w:r>
      <w:r w:rsidR="00702085" w:rsidRPr="00A64177">
        <w:rPr>
          <w:i w:val="0"/>
          <w:lang w:val="en-GB"/>
        </w:rPr>
        <w:t xml:space="preserve"> in exchange for timeless Platonic certainties.</w:t>
      </w:r>
      <w:r w:rsidR="005369D2" w:rsidRPr="00A64177">
        <w:rPr>
          <w:i w:val="0"/>
          <w:lang w:val="en-GB"/>
        </w:rPr>
        <w:t xml:space="preserve"> The classical agent is an avatar for nothing but dead labour floating in the icy waters of our current self-evidences</w:t>
      </w:r>
      <w:r w:rsidR="00242BE4" w:rsidRPr="00A64177">
        <w:rPr>
          <w:rStyle w:val="FootnoteReference"/>
          <w:i w:val="0"/>
          <w:lang w:val="en-GB"/>
        </w:rPr>
        <w:footnoteReference w:id="2"/>
      </w:r>
      <w:r w:rsidR="005369D2" w:rsidRPr="00A64177">
        <w:rPr>
          <w:i w:val="0"/>
          <w:lang w:val="en-GB"/>
        </w:rPr>
        <w:t>.</w:t>
      </w:r>
      <w:r w:rsidR="00EA2DB9" w:rsidRPr="00A64177">
        <w:rPr>
          <w:i w:val="0"/>
          <w:lang w:val="en-GB"/>
        </w:rPr>
        <w:t xml:space="preserve"> </w:t>
      </w:r>
      <w:r w:rsidR="00803D2F" w:rsidRPr="00A64177">
        <w:rPr>
          <w:i w:val="0"/>
          <w:lang w:val="en-GB"/>
        </w:rPr>
        <w:t>There is no historical spirit in these bones.</w:t>
      </w:r>
    </w:p>
    <w:p w:rsidR="00FE5315" w:rsidRPr="00A64177" w:rsidRDefault="000328E0" w:rsidP="00037CD9">
      <w:pPr>
        <w:pStyle w:val="ICMEAbstract"/>
        <w:spacing w:after="120"/>
        <w:rPr>
          <w:i w:val="0"/>
          <w:lang w:val="en-GB"/>
        </w:rPr>
      </w:pPr>
      <w:r w:rsidRPr="00A64177">
        <w:rPr>
          <w:i w:val="0"/>
          <w:lang w:val="en-GB"/>
        </w:rPr>
        <w:t>We</w:t>
      </w:r>
      <w:r w:rsidR="00702085" w:rsidRPr="00A64177">
        <w:rPr>
          <w:i w:val="0"/>
          <w:lang w:val="en-GB"/>
        </w:rPr>
        <w:t xml:space="preserve"> c</w:t>
      </w:r>
      <w:r w:rsidR="00FD7FF3" w:rsidRPr="00A64177">
        <w:rPr>
          <w:i w:val="0"/>
          <w:lang w:val="en-GB"/>
        </w:rPr>
        <w:t>ertainly do not want to criticiz</w:t>
      </w:r>
      <w:r w:rsidR="00702085" w:rsidRPr="00A64177">
        <w:rPr>
          <w:i w:val="0"/>
          <w:lang w:val="en-GB"/>
        </w:rPr>
        <w:t xml:space="preserve">e either </w:t>
      </w:r>
      <w:proofErr w:type="spellStart"/>
      <w:r w:rsidR="00702085" w:rsidRPr="00A64177">
        <w:rPr>
          <w:i w:val="0"/>
          <w:lang w:val="en-GB"/>
        </w:rPr>
        <w:t>Rotman’s</w:t>
      </w:r>
      <w:proofErr w:type="spellEnd"/>
      <w:r w:rsidR="00702085" w:rsidRPr="00A64177">
        <w:rPr>
          <w:i w:val="0"/>
          <w:lang w:val="en-GB"/>
        </w:rPr>
        <w:t xml:space="preserve"> attack on Platonism or his </w:t>
      </w:r>
      <w:r w:rsidR="005369D2" w:rsidRPr="00A64177">
        <w:rPr>
          <w:i w:val="0"/>
          <w:lang w:val="en-GB"/>
        </w:rPr>
        <w:t>Peirc</w:t>
      </w:r>
      <w:r w:rsidR="00C84F1D" w:rsidRPr="00A64177">
        <w:rPr>
          <w:i w:val="0"/>
          <w:lang w:val="en-GB"/>
        </w:rPr>
        <w:t>e-</w:t>
      </w:r>
      <w:r w:rsidR="005369D2" w:rsidRPr="00A64177">
        <w:rPr>
          <w:i w:val="0"/>
          <w:lang w:val="en-GB"/>
        </w:rPr>
        <w:t xml:space="preserve">inspired </w:t>
      </w:r>
      <w:r w:rsidR="00702085" w:rsidRPr="00A64177">
        <w:rPr>
          <w:i w:val="0"/>
          <w:lang w:val="en-GB"/>
        </w:rPr>
        <w:t xml:space="preserve">emphasis on indirection in the movement of sense-making. </w:t>
      </w:r>
      <w:r w:rsidR="00615EEC" w:rsidRPr="00A64177">
        <w:rPr>
          <w:i w:val="0"/>
          <w:lang w:val="en-GB"/>
        </w:rPr>
        <w:t xml:space="preserve">The dismantling of </w:t>
      </w:r>
      <w:r w:rsidR="00C84F1D" w:rsidRPr="00A64177">
        <w:rPr>
          <w:i w:val="0"/>
          <w:lang w:val="en-GB"/>
        </w:rPr>
        <w:t>self-evident and substantive subjectivity</w:t>
      </w:r>
      <w:r w:rsidR="00615EEC" w:rsidRPr="00A64177">
        <w:rPr>
          <w:i w:val="0"/>
          <w:lang w:val="en-GB"/>
        </w:rPr>
        <w:t xml:space="preserve"> in fa</w:t>
      </w:r>
      <w:r w:rsidR="00131686" w:rsidRPr="00A64177">
        <w:rPr>
          <w:i w:val="0"/>
          <w:lang w:val="en-GB"/>
        </w:rPr>
        <w:t>vour of a consideration of the transformations between</w:t>
      </w:r>
      <w:r w:rsidR="00615EEC" w:rsidRPr="00A64177">
        <w:rPr>
          <w:i w:val="0"/>
          <w:lang w:val="en-GB"/>
        </w:rPr>
        <w:t xml:space="preserve"> </w:t>
      </w:r>
      <w:r w:rsidR="00131686" w:rsidRPr="00A64177">
        <w:rPr>
          <w:i w:val="0"/>
          <w:lang w:val="en-GB"/>
        </w:rPr>
        <w:t xml:space="preserve">the articulating positions in </w:t>
      </w:r>
      <w:proofErr w:type="spellStart"/>
      <w:r w:rsidR="00131686" w:rsidRPr="00A64177">
        <w:rPr>
          <w:i w:val="0"/>
          <w:lang w:val="en-GB"/>
        </w:rPr>
        <w:t>Rotman’s</w:t>
      </w:r>
      <w:proofErr w:type="spellEnd"/>
      <w:r w:rsidR="00131686" w:rsidRPr="00A64177">
        <w:rPr>
          <w:i w:val="0"/>
          <w:lang w:val="en-GB"/>
        </w:rPr>
        <w:t xml:space="preserve"> schema produces </w:t>
      </w:r>
      <w:r w:rsidR="00410672" w:rsidRPr="00A64177">
        <w:rPr>
          <w:i w:val="0"/>
          <w:lang w:val="en-GB"/>
        </w:rPr>
        <w:t>an instructive</w:t>
      </w:r>
      <w:r w:rsidR="00131686" w:rsidRPr="00A64177">
        <w:rPr>
          <w:i w:val="0"/>
          <w:lang w:val="en-GB"/>
        </w:rPr>
        <w:t xml:space="preserve"> move towards a social-semiotic </w:t>
      </w:r>
      <w:proofErr w:type="spellStart"/>
      <w:r w:rsidR="00131686" w:rsidRPr="00A64177">
        <w:rPr>
          <w:i w:val="0"/>
          <w:lang w:val="en-GB"/>
        </w:rPr>
        <w:t>relationality</w:t>
      </w:r>
      <w:proofErr w:type="spellEnd"/>
      <w:r w:rsidR="00131686" w:rsidRPr="00A64177">
        <w:rPr>
          <w:i w:val="0"/>
          <w:lang w:val="en-GB"/>
        </w:rPr>
        <w:t>.</w:t>
      </w:r>
      <w:r w:rsidR="00FE5315" w:rsidRPr="00A64177">
        <w:rPr>
          <w:i w:val="0"/>
          <w:lang w:val="en-GB"/>
        </w:rPr>
        <w:t xml:space="preserve"> Such a move is necessary but very frequently repressed, perhaps particularly so in educational research where shibboleths founded on the attainment of </w:t>
      </w:r>
      <w:r w:rsidR="00676048" w:rsidRPr="00A64177">
        <w:rPr>
          <w:i w:val="0"/>
          <w:lang w:val="en-GB"/>
        </w:rPr>
        <w:t xml:space="preserve">transferable </w:t>
      </w:r>
      <w:r w:rsidR="00FE5315" w:rsidRPr="00A64177">
        <w:rPr>
          <w:i w:val="0"/>
          <w:lang w:val="en-GB"/>
        </w:rPr>
        <w:t xml:space="preserve">&lt;knowledge&gt; predominate. The </w:t>
      </w:r>
      <w:proofErr w:type="spellStart"/>
      <w:r w:rsidR="00FE5315" w:rsidRPr="00A64177">
        <w:rPr>
          <w:i w:val="0"/>
          <w:lang w:val="en-GB"/>
        </w:rPr>
        <w:t>teacherly</w:t>
      </w:r>
      <w:proofErr w:type="spellEnd"/>
      <w:r w:rsidR="00FE5315" w:rsidRPr="00A64177">
        <w:rPr>
          <w:i w:val="0"/>
          <w:lang w:val="en-GB"/>
        </w:rPr>
        <w:t xml:space="preserve"> subject </w:t>
      </w:r>
      <w:r w:rsidR="00410672" w:rsidRPr="00A64177">
        <w:rPr>
          <w:i w:val="0"/>
          <w:lang w:val="en-GB"/>
        </w:rPr>
        <w:t xml:space="preserve">so often </w:t>
      </w:r>
      <w:r w:rsidR="00FE5315" w:rsidRPr="00A64177">
        <w:rPr>
          <w:i w:val="0"/>
          <w:lang w:val="en-GB"/>
        </w:rPr>
        <w:t xml:space="preserve">demands to exercise their care for the one-who-should-know, and the researcher would optimize such a relation – much mischief entails. The </w:t>
      </w:r>
      <w:r w:rsidR="00410672" w:rsidRPr="00A64177">
        <w:rPr>
          <w:i w:val="0"/>
          <w:lang w:val="en-GB"/>
        </w:rPr>
        <w:t xml:space="preserve">detailed </w:t>
      </w:r>
      <w:r w:rsidR="00FE5315" w:rsidRPr="00A64177">
        <w:rPr>
          <w:i w:val="0"/>
          <w:lang w:val="en-GB"/>
        </w:rPr>
        <w:t xml:space="preserve">composition of </w:t>
      </w:r>
      <w:proofErr w:type="spellStart"/>
      <w:r w:rsidR="00FE5315" w:rsidRPr="00A64177">
        <w:rPr>
          <w:i w:val="0"/>
          <w:lang w:val="en-GB"/>
        </w:rPr>
        <w:t>Rotman’s</w:t>
      </w:r>
      <w:proofErr w:type="spellEnd"/>
      <w:r w:rsidR="00FE5315" w:rsidRPr="00A64177">
        <w:rPr>
          <w:i w:val="0"/>
          <w:lang w:val="en-GB"/>
        </w:rPr>
        <w:t xml:space="preserve"> target includes</w:t>
      </w:r>
      <w:r w:rsidR="004E4DD2" w:rsidRPr="00A64177">
        <w:rPr>
          <w:i w:val="0"/>
          <w:lang w:val="en-GB"/>
        </w:rPr>
        <w:t xml:space="preserve"> the</w:t>
      </w:r>
      <w:r w:rsidR="00FE5315" w:rsidRPr="00A64177">
        <w:rPr>
          <w:i w:val="0"/>
          <w:lang w:val="en-GB"/>
        </w:rPr>
        <w:t xml:space="preserve"> </w:t>
      </w:r>
      <w:proofErr w:type="spellStart"/>
      <w:r w:rsidR="00256CA4" w:rsidRPr="00A64177">
        <w:rPr>
          <w:lang w:val="en-GB"/>
        </w:rPr>
        <w:t>cho</w:t>
      </w:r>
      <w:r w:rsidR="004E4DD2" w:rsidRPr="00A64177">
        <w:rPr>
          <w:lang w:val="en-GB"/>
        </w:rPr>
        <w:t>sism</w:t>
      </w:r>
      <w:proofErr w:type="spellEnd"/>
      <w:r w:rsidR="004E4DD2" w:rsidRPr="00A64177">
        <w:rPr>
          <w:lang w:val="en-GB"/>
        </w:rPr>
        <w:t xml:space="preserve"> </w:t>
      </w:r>
      <w:r w:rsidR="004E4DD2" w:rsidRPr="00A64177">
        <w:rPr>
          <w:i w:val="0"/>
          <w:lang w:val="en-GB"/>
        </w:rPr>
        <w:t>of set theoretical approaches where “objects are primary, relations between them secondary” (Rotman, 2012: 249)</w:t>
      </w:r>
      <w:r w:rsidR="004E4DD2" w:rsidRPr="00A64177">
        <w:rPr>
          <w:lang w:val="en-GB"/>
        </w:rPr>
        <w:t xml:space="preserve">, </w:t>
      </w:r>
      <w:r w:rsidR="004E4DD2" w:rsidRPr="00A64177">
        <w:rPr>
          <w:i w:val="0"/>
          <w:lang w:val="en-GB"/>
        </w:rPr>
        <w:t>the psychologism of imagining an internally self-sufficient subject (</w:t>
      </w:r>
      <w:r w:rsidR="004E4DD2" w:rsidRPr="00A64177">
        <w:rPr>
          <w:lang w:val="en-GB"/>
        </w:rPr>
        <w:t>ibid.</w:t>
      </w:r>
      <w:r w:rsidR="004E4DD2" w:rsidRPr="00A64177">
        <w:rPr>
          <w:i w:val="0"/>
          <w:lang w:val="en-GB"/>
        </w:rPr>
        <w:t>, 2012: 250), and the absolutism (and</w:t>
      </w:r>
      <w:r w:rsidR="00C84F1D" w:rsidRPr="00A64177">
        <w:rPr>
          <w:i w:val="0"/>
          <w:lang w:val="en-GB"/>
        </w:rPr>
        <w:t>,</w:t>
      </w:r>
      <w:r w:rsidR="004E4DD2" w:rsidRPr="00A64177">
        <w:rPr>
          <w:i w:val="0"/>
          <w:lang w:val="en-GB"/>
        </w:rPr>
        <w:t xml:space="preserve"> </w:t>
      </w:r>
      <w:r w:rsidR="00C84F1D" w:rsidRPr="00A64177">
        <w:rPr>
          <w:i w:val="0"/>
          <w:lang w:val="en-GB"/>
        </w:rPr>
        <w:t xml:space="preserve">one might add, </w:t>
      </w:r>
      <w:r w:rsidR="004E4DD2" w:rsidRPr="00A64177">
        <w:rPr>
          <w:i w:val="0"/>
          <w:lang w:val="en-GB"/>
        </w:rPr>
        <w:t xml:space="preserve">secular </w:t>
      </w:r>
      <w:proofErr w:type="spellStart"/>
      <w:r w:rsidR="004E4DD2" w:rsidRPr="00A64177">
        <w:rPr>
          <w:i w:val="0"/>
          <w:lang w:val="en-GB"/>
        </w:rPr>
        <w:t>puritanism</w:t>
      </w:r>
      <w:proofErr w:type="spellEnd"/>
      <w:r w:rsidR="004E4DD2" w:rsidRPr="00A64177">
        <w:rPr>
          <w:i w:val="0"/>
          <w:lang w:val="en-GB"/>
        </w:rPr>
        <w:t>) of demanding “abstract, linear, logico-syntactical language” (</w:t>
      </w:r>
      <w:r w:rsidR="004E4DD2" w:rsidRPr="00A64177">
        <w:rPr>
          <w:lang w:val="en-GB"/>
        </w:rPr>
        <w:t xml:space="preserve">ibid., </w:t>
      </w:r>
      <w:r w:rsidR="004E4DD2" w:rsidRPr="00A64177">
        <w:rPr>
          <w:i w:val="0"/>
          <w:lang w:val="en-GB"/>
        </w:rPr>
        <w:t xml:space="preserve">2012: 252) to the </w:t>
      </w:r>
      <w:r w:rsidR="004E4DD2" w:rsidRPr="00A64177">
        <w:rPr>
          <w:lang w:val="en-GB"/>
        </w:rPr>
        <w:t xml:space="preserve">exclusion </w:t>
      </w:r>
      <w:r w:rsidR="004E4DD2" w:rsidRPr="00A64177">
        <w:rPr>
          <w:i w:val="0"/>
          <w:lang w:val="en-GB"/>
        </w:rPr>
        <w:t>of the non-discursive in mathematical argument (especially diagrams)</w:t>
      </w:r>
      <w:r w:rsidR="0036768A" w:rsidRPr="00A64177">
        <w:rPr>
          <w:i w:val="0"/>
          <w:lang w:val="en-GB"/>
        </w:rPr>
        <w:t xml:space="preserve">. </w:t>
      </w:r>
    </w:p>
    <w:p w:rsidR="00131686" w:rsidRPr="00A64177" w:rsidRDefault="0036768A" w:rsidP="00037CD9">
      <w:pPr>
        <w:pStyle w:val="ICMEAbstract"/>
        <w:spacing w:after="120"/>
        <w:rPr>
          <w:i w:val="0"/>
          <w:lang w:val="en-GB"/>
        </w:rPr>
      </w:pPr>
      <w:r w:rsidRPr="00A64177">
        <w:rPr>
          <w:i w:val="0"/>
          <w:lang w:val="en-GB"/>
        </w:rPr>
        <w:lastRenderedPageBreak/>
        <w:t xml:space="preserve">All this adds up to a philosophy of some power, one that insists on process rather than identity (of objects, of people) and the </w:t>
      </w:r>
      <w:r w:rsidRPr="00A64177">
        <w:rPr>
          <w:lang w:val="en-GB"/>
        </w:rPr>
        <w:t xml:space="preserve">historicity </w:t>
      </w:r>
      <w:r w:rsidRPr="00A64177">
        <w:rPr>
          <w:i w:val="0"/>
          <w:lang w:val="en-GB"/>
        </w:rPr>
        <w:t>of human action. Accepting this</w:t>
      </w:r>
      <w:r w:rsidR="00702085" w:rsidRPr="00A64177">
        <w:rPr>
          <w:i w:val="0"/>
          <w:lang w:val="en-GB"/>
        </w:rPr>
        <w:t>,</w:t>
      </w:r>
      <w:r w:rsidR="004C1D3E" w:rsidRPr="00A64177">
        <w:rPr>
          <w:i w:val="0"/>
          <w:lang w:val="en-GB"/>
        </w:rPr>
        <w:t xml:space="preserve"> our</w:t>
      </w:r>
      <w:r w:rsidR="00374356" w:rsidRPr="00A64177">
        <w:rPr>
          <w:i w:val="0"/>
          <w:lang w:val="en-GB"/>
        </w:rPr>
        <w:t xml:space="preserve"> concern is to </w:t>
      </w:r>
      <w:proofErr w:type="spellStart"/>
      <w:r w:rsidR="00374356" w:rsidRPr="00A64177">
        <w:rPr>
          <w:i w:val="0"/>
          <w:lang w:val="en-GB"/>
        </w:rPr>
        <w:t>recontextualis</w:t>
      </w:r>
      <w:r w:rsidR="00702085" w:rsidRPr="00A64177">
        <w:rPr>
          <w:i w:val="0"/>
          <w:lang w:val="en-GB"/>
        </w:rPr>
        <w:t>e</w:t>
      </w:r>
      <w:proofErr w:type="spellEnd"/>
      <w:r w:rsidR="00702085" w:rsidRPr="00A64177">
        <w:rPr>
          <w:i w:val="0"/>
          <w:lang w:val="en-GB"/>
        </w:rPr>
        <w:t xml:space="preserve"> some of </w:t>
      </w:r>
      <w:proofErr w:type="spellStart"/>
      <w:r w:rsidRPr="00A64177">
        <w:rPr>
          <w:i w:val="0"/>
          <w:lang w:val="en-GB"/>
        </w:rPr>
        <w:t>Rotman’s</w:t>
      </w:r>
      <w:proofErr w:type="spellEnd"/>
      <w:r w:rsidR="00702085" w:rsidRPr="00A64177">
        <w:rPr>
          <w:i w:val="0"/>
          <w:lang w:val="en-GB"/>
        </w:rPr>
        <w:t xml:space="preserve"> themes into a different theoretical framework; one </w:t>
      </w:r>
      <w:r w:rsidR="00FF004E" w:rsidRPr="00A64177">
        <w:rPr>
          <w:i w:val="0"/>
          <w:lang w:val="en-GB"/>
        </w:rPr>
        <w:t>that, in turn, recontextualis</w:t>
      </w:r>
      <w:r w:rsidR="005259B0" w:rsidRPr="00A64177">
        <w:rPr>
          <w:i w:val="0"/>
          <w:lang w:val="en-GB"/>
        </w:rPr>
        <w:t xml:space="preserve">es </w:t>
      </w:r>
      <w:proofErr w:type="spellStart"/>
      <w:r w:rsidR="005259B0" w:rsidRPr="00A64177">
        <w:rPr>
          <w:i w:val="0"/>
          <w:lang w:val="en-GB"/>
        </w:rPr>
        <w:t>Hjelmslev’s</w:t>
      </w:r>
      <w:proofErr w:type="spellEnd"/>
      <w:r w:rsidR="005259B0" w:rsidRPr="00A64177">
        <w:rPr>
          <w:i w:val="0"/>
          <w:lang w:val="en-GB"/>
        </w:rPr>
        <w:t xml:space="preserve"> rather than Peirce’s semiotics</w:t>
      </w:r>
      <w:r w:rsidR="001833E7" w:rsidRPr="00A64177">
        <w:rPr>
          <w:i w:val="0"/>
          <w:lang w:val="en-GB"/>
        </w:rPr>
        <w:t xml:space="preserve"> – </w:t>
      </w:r>
      <w:r w:rsidR="005259B0" w:rsidRPr="00A64177">
        <w:rPr>
          <w:i w:val="0"/>
          <w:lang w:val="en-GB"/>
        </w:rPr>
        <w:t>for an exuberant introduction see Deleuze &amp; Guattari,</w:t>
      </w:r>
      <w:r w:rsidR="004907FF" w:rsidRPr="00A64177">
        <w:rPr>
          <w:i w:val="0"/>
          <w:lang w:val="en-GB"/>
        </w:rPr>
        <w:t xml:space="preserve"> 1988: Plateau 3</w:t>
      </w:r>
      <w:r w:rsidR="00AF4C12" w:rsidRPr="00A64177">
        <w:rPr>
          <w:i w:val="0"/>
          <w:lang w:val="en-GB"/>
        </w:rPr>
        <w:t>;</w:t>
      </w:r>
      <w:r w:rsidR="002D51A2" w:rsidRPr="00A64177">
        <w:rPr>
          <w:i w:val="0"/>
          <w:lang w:val="en-GB"/>
        </w:rPr>
        <w:t xml:space="preserve"> or, </w:t>
      </w:r>
      <w:r w:rsidR="005259B0" w:rsidRPr="00A64177">
        <w:rPr>
          <w:i w:val="0"/>
          <w:lang w:val="en-GB"/>
        </w:rPr>
        <w:t>more sober</w:t>
      </w:r>
      <w:r w:rsidR="002D51A2" w:rsidRPr="00A64177">
        <w:rPr>
          <w:i w:val="0"/>
          <w:lang w:val="en-GB"/>
        </w:rPr>
        <w:t>ly,</w:t>
      </w:r>
      <w:r w:rsidR="00AF4C12" w:rsidRPr="00A64177">
        <w:rPr>
          <w:i w:val="0"/>
          <w:lang w:val="en-GB"/>
        </w:rPr>
        <w:t xml:space="preserve"> </w:t>
      </w:r>
      <w:r w:rsidR="00944AD5" w:rsidRPr="00A64177">
        <w:rPr>
          <w:i w:val="0"/>
          <w:lang w:val="en-GB"/>
        </w:rPr>
        <w:t>Barthes (1967);</w:t>
      </w:r>
      <w:r w:rsidR="00D14BC0" w:rsidRPr="00A64177">
        <w:rPr>
          <w:i w:val="0"/>
          <w:lang w:val="en-GB"/>
        </w:rPr>
        <w:t xml:space="preserve"> </w:t>
      </w:r>
      <w:r w:rsidR="00AF4C12" w:rsidRPr="00A64177">
        <w:rPr>
          <w:i w:val="0"/>
          <w:lang w:val="en-GB"/>
        </w:rPr>
        <w:t>Eco</w:t>
      </w:r>
      <w:r w:rsidR="001833E7" w:rsidRPr="00A64177">
        <w:rPr>
          <w:i w:val="0"/>
          <w:lang w:val="en-GB"/>
        </w:rPr>
        <w:t xml:space="preserve"> (1984)</w:t>
      </w:r>
      <w:r w:rsidR="004C1D3E" w:rsidRPr="00A64177">
        <w:rPr>
          <w:i w:val="0"/>
          <w:lang w:val="en-GB"/>
        </w:rPr>
        <w:t>. Our</w:t>
      </w:r>
      <w:r w:rsidRPr="00A64177">
        <w:rPr>
          <w:i w:val="0"/>
          <w:lang w:val="en-GB"/>
        </w:rPr>
        <w:t xml:space="preserve"> argument is that </w:t>
      </w:r>
      <w:proofErr w:type="spellStart"/>
      <w:r w:rsidRPr="00A64177">
        <w:rPr>
          <w:i w:val="0"/>
          <w:lang w:val="en-GB"/>
        </w:rPr>
        <w:t>Rotman’s</w:t>
      </w:r>
      <w:proofErr w:type="spellEnd"/>
      <w:r w:rsidRPr="00A64177">
        <w:rPr>
          <w:i w:val="0"/>
          <w:lang w:val="en-GB"/>
        </w:rPr>
        <w:t xml:space="preserve"> ph</w:t>
      </w:r>
      <w:r w:rsidR="00410672" w:rsidRPr="00A64177">
        <w:rPr>
          <w:i w:val="0"/>
          <w:lang w:val="en-GB"/>
        </w:rPr>
        <w:t>ilosophy of subjectivity</w:t>
      </w:r>
      <w:r w:rsidRPr="00A64177">
        <w:rPr>
          <w:i w:val="0"/>
          <w:lang w:val="en-GB"/>
        </w:rPr>
        <w:t xml:space="preserve"> tends to collapse some distinctions made possible by </w:t>
      </w:r>
      <w:proofErr w:type="gramStart"/>
      <w:r w:rsidRPr="00A64177">
        <w:rPr>
          <w:i w:val="0"/>
          <w:lang w:val="en-GB"/>
        </w:rPr>
        <w:t>a more</w:t>
      </w:r>
      <w:proofErr w:type="gramEnd"/>
      <w:r w:rsidRPr="00A64177">
        <w:rPr>
          <w:i w:val="0"/>
          <w:lang w:val="en-GB"/>
        </w:rPr>
        <w:t xml:space="preserve"> </w:t>
      </w:r>
      <w:r w:rsidR="003C40BA" w:rsidRPr="00A64177">
        <w:rPr>
          <w:i w:val="0"/>
          <w:lang w:val="en-GB"/>
        </w:rPr>
        <w:t>tightly textured</w:t>
      </w:r>
      <w:r w:rsidRPr="00A64177">
        <w:rPr>
          <w:i w:val="0"/>
          <w:lang w:val="en-GB"/>
        </w:rPr>
        <w:t xml:space="preserve"> social-semiotic machinery. </w:t>
      </w:r>
      <w:r w:rsidR="004C1D3E" w:rsidRPr="00A64177">
        <w:rPr>
          <w:i w:val="0"/>
          <w:lang w:val="en-GB"/>
        </w:rPr>
        <w:t>This is particularly the case, we</w:t>
      </w:r>
      <w:r w:rsidR="00870940" w:rsidRPr="00A64177">
        <w:rPr>
          <w:i w:val="0"/>
          <w:lang w:val="en-GB"/>
        </w:rPr>
        <w:t xml:space="preserve"> suggest, when it comes to giving attention to issues of apprenticeship. </w:t>
      </w:r>
      <w:r w:rsidRPr="00A64177">
        <w:rPr>
          <w:i w:val="0"/>
          <w:lang w:val="en-GB"/>
        </w:rPr>
        <w:t xml:space="preserve">What follows claims to </w:t>
      </w:r>
      <w:r w:rsidR="00C84F1D" w:rsidRPr="00A64177">
        <w:rPr>
          <w:i w:val="0"/>
          <w:lang w:val="en-GB"/>
        </w:rPr>
        <w:t>provide</w:t>
      </w:r>
      <w:r w:rsidR="005259B0" w:rsidRPr="00A64177">
        <w:rPr>
          <w:i w:val="0"/>
          <w:lang w:val="en-GB"/>
        </w:rPr>
        <w:t xml:space="preserve"> a more productive </w:t>
      </w:r>
      <w:r w:rsidR="00131686" w:rsidRPr="00A64177">
        <w:rPr>
          <w:i w:val="0"/>
          <w:lang w:val="en-GB"/>
        </w:rPr>
        <w:t>schema of subjectivity</w:t>
      </w:r>
      <w:r w:rsidR="005259B0" w:rsidRPr="00A64177">
        <w:rPr>
          <w:i w:val="0"/>
          <w:lang w:val="en-GB"/>
        </w:rPr>
        <w:t xml:space="preserve"> </w:t>
      </w:r>
      <w:r w:rsidR="004B5134" w:rsidRPr="00A64177">
        <w:rPr>
          <w:i w:val="0"/>
          <w:lang w:val="en-GB"/>
        </w:rPr>
        <w:t xml:space="preserve">with which to address </w:t>
      </w:r>
      <w:r w:rsidR="000A6413" w:rsidRPr="00A64177">
        <w:rPr>
          <w:i w:val="0"/>
          <w:lang w:val="en-GB"/>
        </w:rPr>
        <w:t xml:space="preserve">such issues in a </w:t>
      </w:r>
      <w:r w:rsidR="004B5134" w:rsidRPr="00A64177">
        <w:rPr>
          <w:i w:val="0"/>
          <w:lang w:val="en-GB"/>
        </w:rPr>
        <w:t>socio-politica</w:t>
      </w:r>
      <w:r w:rsidR="000A6413" w:rsidRPr="00A64177">
        <w:rPr>
          <w:i w:val="0"/>
          <w:lang w:val="en-GB"/>
        </w:rPr>
        <w:t xml:space="preserve">l framework of </w:t>
      </w:r>
      <w:proofErr w:type="gramStart"/>
      <w:r w:rsidR="000A6413" w:rsidRPr="00A64177">
        <w:rPr>
          <w:i w:val="0"/>
          <w:lang w:val="en-GB"/>
        </w:rPr>
        <w:t>pedagogy</w:t>
      </w:r>
      <w:r w:rsidR="005259B0" w:rsidRPr="00A64177">
        <w:rPr>
          <w:i w:val="0"/>
          <w:lang w:val="en-GB"/>
        </w:rPr>
        <w:t>.</w:t>
      </w:r>
      <w:proofErr w:type="gramEnd"/>
      <w:r w:rsidR="005259B0" w:rsidRPr="00A64177">
        <w:rPr>
          <w:i w:val="0"/>
          <w:lang w:val="en-GB"/>
        </w:rPr>
        <w:t xml:space="preserve"> </w:t>
      </w:r>
    </w:p>
    <w:p w:rsidR="00131686" w:rsidRPr="00A64177" w:rsidRDefault="00412DD8" w:rsidP="00037CD9">
      <w:pPr>
        <w:pStyle w:val="ICMEAbstract"/>
        <w:spacing w:after="120"/>
        <w:rPr>
          <w:i w:val="0"/>
          <w:lang w:val="en-GB"/>
        </w:rPr>
      </w:pPr>
      <w:r>
        <w:rPr>
          <w:i w:val="0"/>
          <w:lang w:val="en-GB"/>
        </w:rPr>
        <w:t>Dowling (2009, 2013</w:t>
      </w:r>
      <w:r w:rsidR="005259B0" w:rsidRPr="00A64177">
        <w:rPr>
          <w:i w:val="0"/>
          <w:lang w:val="en-GB"/>
        </w:rPr>
        <w:t xml:space="preserve">) has put emphasis on a </w:t>
      </w:r>
      <w:proofErr w:type="spellStart"/>
      <w:r w:rsidR="005259B0" w:rsidRPr="00A64177">
        <w:rPr>
          <w:i w:val="0"/>
          <w:lang w:val="en-GB"/>
        </w:rPr>
        <w:t>deformance</w:t>
      </w:r>
      <w:proofErr w:type="spellEnd"/>
      <w:r w:rsidR="005259B0" w:rsidRPr="00A64177">
        <w:rPr>
          <w:i w:val="0"/>
          <w:lang w:val="en-GB"/>
        </w:rPr>
        <w:t xml:space="preserve"> of </w:t>
      </w:r>
      <w:proofErr w:type="spellStart"/>
      <w:r w:rsidR="005259B0" w:rsidRPr="00A64177">
        <w:rPr>
          <w:i w:val="0"/>
          <w:lang w:val="en-GB"/>
        </w:rPr>
        <w:t>Hjelmslev’s</w:t>
      </w:r>
      <w:proofErr w:type="spellEnd"/>
      <w:r w:rsidR="005259B0" w:rsidRPr="00A64177">
        <w:rPr>
          <w:i w:val="0"/>
          <w:lang w:val="en-GB"/>
        </w:rPr>
        <w:t xml:space="preserve"> separation of planes of expression </w:t>
      </w:r>
      <w:r w:rsidR="009C0227" w:rsidRPr="00A64177">
        <w:rPr>
          <w:i w:val="0"/>
          <w:lang w:val="en-GB"/>
        </w:rPr>
        <w:t xml:space="preserve">(E) </w:t>
      </w:r>
      <w:r w:rsidR="005259B0" w:rsidRPr="00A64177">
        <w:rPr>
          <w:i w:val="0"/>
          <w:lang w:val="en-GB"/>
        </w:rPr>
        <w:t>and content</w:t>
      </w:r>
      <w:r w:rsidR="009C0227" w:rsidRPr="00A64177">
        <w:rPr>
          <w:i w:val="0"/>
          <w:lang w:val="en-GB"/>
        </w:rPr>
        <w:t xml:space="preserve"> (C)</w:t>
      </w:r>
      <w:r w:rsidR="005259B0" w:rsidRPr="00A64177">
        <w:rPr>
          <w:i w:val="0"/>
          <w:lang w:val="en-GB"/>
        </w:rPr>
        <w:t xml:space="preserve"> by dimensioning them according to a specifically </w:t>
      </w:r>
      <w:r w:rsidR="005259B0" w:rsidRPr="00A64177">
        <w:rPr>
          <w:lang w:val="en-GB"/>
        </w:rPr>
        <w:t xml:space="preserve">social </w:t>
      </w:r>
      <w:r w:rsidR="00131686" w:rsidRPr="00A64177">
        <w:rPr>
          <w:i w:val="0"/>
          <w:lang w:val="en-GB"/>
        </w:rPr>
        <w:t xml:space="preserve">polarity: </w:t>
      </w:r>
      <w:r w:rsidR="005259B0" w:rsidRPr="00A64177">
        <w:rPr>
          <w:i w:val="0"/>
          <w:lang w:val="en-GB"/>
        </w:rPr>
        <w:t xml:space="preserve">whether or not their regularities are </w:t>
      </w:r>
      <w:r w:rsidR="005259B0" w:rsidRPr="00A64177">
        <w:rPr>
          <w:lang w:val="en-GB"/>
        </w:rPr>
        <w:t xml:space="preserve">specific </w:t>
      </w:r>
      <w:r w:rsidR="00FF004E" w:rsidRPr="00A64177">
        <w:rPr>
          <w:i w:val="0"/>
          <w:lang w:val="en-GB"/>
        </w:rPr>
        <w:t>to the practice</w:t>
      </w:r>
      <w:r w:rsidR="005259B0" w:rsidRPr="00A64177">
        <w:rPr>
          <w:i w:val="0"/>
          <w:lang w:val="en-GB"/>
        </w:rPr>
        <w:t xml:space="preserve"> </w:t>
      </w:r>
      <w:r w:rsidR="003926D0" w:rsidRPr="00A64177">
        <w:rPr>
          <w:i w:val="0"/>
          <w:lang w:val="en-GB"/>
        </w:rPr>
        <w:t>(such as</w:t>
      </w:r>
      <w:r w:rsidR="005259B0" w:rsidRPr="00A64177">
        <w:rPr>
          <w:i w:val="0"/>
          <w:lang w:val="en-GB"/>
        </w:rPr>
        <w:t xml:space="preserve"> mathematics</w:t>
      </w:r>
      <w:r w:rsidR="003926D0" w:rsidRPr="00A64177">
        <w:rPr>
          <w:i w:val="0"/>
          <w:lang w:val="en-GB"/>
        </w:rPr>
        <w:t>)</w:t>
      </w:r>
      <w:r w:rsidR="005259B0" w:rsidRPr="00A64177">
        <w:rPr>
          <w:i w:val="0"/>
          <w:lang w:val="en-GB"/>
        </w:rPr>
        <w:t xml:space="preserve"> or available elsewhere (</w:t>
      </w:r>
      <w:r w:rsidR="009C0227" w:rsidRPr="00A64177">
        <w:rPr>
          <w:i w:val="0"/>
          <w:lang w:val="en-GB"/>
        </w:rPr>
        <w:t>in</w:t>
      </w:r>
      <w:r w:rsidR="00374356" w:rsidRPr="00A64177">
        <w:rPr>
          <w:i w:val="0"/>
          <w:lang w:val="en-GB"/>
        </w:rPr>
        <w:t xml:space="preserve"> other specialis</w:t>
      </w:r>
      <w:r w:rsidR="005259B0" w:rsidRPr="00A64177">
        <w:rPr>
          <w:i w:val="0"/>
          <w:lang w:val="en-GB"/>
        </w:rPr>
        <w:t>ed practices or in the quotidian).</w:t>
      </w:r>
      <w:r w:rsidR="00131686" w:rsidRPr="00A64177">
        <w:rPr>
          <w:i w:val="0"/>
          <w:lang w:val="en-GB"/>
        </w:rPr>
        <w:t xml:space="preserve"> </w:t>
      </w:r>
      <w:r w:rsidR="00410672" w:rsidRPr="00A64177">
        <w:rPr>
          <w:i w:val="0"/>
          <w:lang w:val="en-GB"/>
        </w:rPr>
        <w:t>By integrating the production of cultural signs with the social processes of action in which they are recruited</w:t>
      </w:r>
      <w:r w:rsidR="00374356" w:rsidRPr="00A64177">
        <w:rPr>
          <w:i w:val="0"/>
          <w:lang w:val="en-GB"/>
        </w:rPr>
        <w:t>,</w:t>
      </w:r>
      <w:r w:rsidR="00410672" w:rsidRPr="00A64177">
        <w:rPr>
          <w:i w:val="0"/>
          <w:lang w:val="en-GB"/>
        </w:rPr>
        <w:t xml:space="preserve"> there is a significant move beyond purely philosophical or semiotic description:</w:t>
      </w:r>
    </w:p>
    <w:p w:rsidR="00131686" w:rsidRPr="00A64177" w:rsidRDefault="00131686" w:rsidP="00037CD9">
      <w:pPr>
        <w:pStyle w:val="ICMEAbstract"/>
        <w:spacing w:after="120"/>
        <w:rPr>
          <w:i w:val="0"/>
          <w:lang w:val="en-GB"/>
        </w:rPr>
      </w:pPr>
    </w:p>
    <w:p w:rsidR="00131686" w:rsidRPr="00A64177" w:rsidRDefault="00131686" w:rsidP="00131686">
      <w:pPr>
        <w:pStyle w:val="NoSpacing"/>
        <w:rPr>
          <w:b/>
        </w:rPr>
      </w:pPr>
      <w:r w:rsidRPr="00A64177">
        <w:rPr>
          <w:b/>
        </w:rPr>
        <w:tab/>
        <w:t>Domain of Action Schema</w:t>
      </w:r>
    </w:p>
    <w:tbl>
      <w:tblPr>
        <w:tblStyle w:val="TableGrid"/>
        <w:tblW w:w="0" w:type="auto"/>
        <w:tblInd w:w="817"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tblPr>
      <w:tblGrid>
        <w:gridCol w:w="2552"/>
        <w:gridCol w:w="283"/>
        <w:gridCol w:w="1985"/>
        <w:gridCol w:w="141"/>
        <w:gridCol w:w="142"/>
        <w:gridCol w:w="2552"/>
      </w:tblGrid>
      <w:tr w:rsidR="00131686" w:rsidRPr="00A64177" w:rsidTr="007A77C0">
        <w:trPr>
          <w:trHeight w:val="454"/>
        </w:trPr>
        <w:tc>
          <w:tcPr>
            <w:tcW w:w="2835" w:type="dxa"/>
            <w:gridSpan w:val="2"/>
            <w:tcBorders>
              <w:top w:val="single" w:sz="8" w:space="0" w:color="auto"/>
              <w:left w:val="nil"/>
              <w:bottom w:val="nil"/>
              <w:right w:val="nil"/>
            </w:tcBorders>
          </w:tcPr>
          <w:p w:rsidR="00131686" w:rsidRPr="00A64177" w:rsidRDefault="00131686" w:rsidP="007A77C0">
            <w:pPr>
              <w:rPr>
                <w:lang w:val="en-GB"/>
              </w:rPr>
            </w:pPr>
          </w:p>
        </w:tc>
        <w:tc>
          <w:tcPr>
            <w:tcW w:w="4820" w:type="dxa"/>
            <w:gridSpan w:val="4"/>
            <w:tcBorders>
              <w:top w:val="single" w:sz="8" w:space="0" w:color="auto"/>
              <w:left w:val="nil"/>
              <w:bottom w:val="single" w:sz="4" w:space="0" w:color="auto"/>
              <w:right w:val="nil"/>
            </w:tcBorders>
            <w:vAlign w:val="center"/>
            <w:hideMark/>
          </w:tcPr>
          <w:p w:rsidR="00131686" w:rsidRPr="00A64177" w:rsidRDefault="00131686" w:rsidP="00E26F55">
            <w:pPr>
              <w:rPr>
                <w:lang w:val="en-GB"/>
              </w:rPr>
            </w:pPr>
            <w:r w:rsidRPr="00A64177">
              <w:rPr>
                <w:lang w:val="en-GB"/>
              </w:rPr>
              <w:t xml:space="preserve">                 </w:t>
            </w:r>
            <w:r w:rsidR="00E26F55" w:rsidRPr="00A64177">
              <w:rPr>
                <w:lang w:val="en-GB"/>
              </w:rPr>
              <w:t xml:space="preserve">    </w:t>
            </w:r>
            <w:r w:rsidR="002F0DF7" w:rsidRPr="00A64177">
              <w:rPr>
                <w:lang w:val="en-GB"/>
              </w:rPr>
              <w:t xml:space="preserve"> </w:t>
            </w:r>
            <w:r w:rsidR="00E26F55" w:rsidRPr="00A64177">
              <w:rPr>
                <w:lang w:val="en-GB"/>
              </w:rPr>
              <w:t>Content (C)</w:t>
            </w:r>
          </w:p>
        </w:tc>
      </w:tr>
      <w:tr w:rsidR="00131686" w:rsidRPr="00A64177" w:rsidTr="007A77C0">
        <w:trPr>
          <w:trHeight w:val="454"/>
        </w:trPr>
        <w:tc>
          <w:tcPr>
            <w:tcW w:w="2835" w:type="dxa"/>
            <w:gridSpan w:val="2"/>
            <w:tcBorders>
              <w:top w:val="nil"/>
              <w:left w:val="nil"/>
              <w:bottom w:val="single" w:sz="8" w:space="0" w:color="auto"/>
              <w:right w:val="nil"/>
            </w:tcBorders>
            <w:vAlign w:val="center"/>
            <w:hideMark/>
          </w:tcPr>
          <w:p w:rsidR="00131686" w:rsidRPr="00A64177" w:rsidRDefault="00E26F55" w:rsidP="007A77C0">
            <w:pPr>
              <w:jc w:val="left"/>
              <w:rPr>
                <w:lang w:val="en-GB"/>
              </w:rPr>
            </w:pPr>
            <w:r w:rsidRPr="00A64177">
              <w:rPr>
                <w:lang w:val="en-GB"/>
              </w:rPr>
              <w:t>Expression (E)</w:t>
            </w:r>
          </w:p>
        </w:tc>
        <w:tc>
          <w:tcPr>
            <w:tcW w:w="1985" w:type="dxa"/>
            <w:tcBorders>
              <w:top w:val="single" w:sz="4" w:space="0" w:color="auto"/>
              <w:left w:val="nil"/>
              <w:bottom w:val="single" w:sz="8" w:space="0" w:color="auto"/>
              <w:right w:val="nil"/>
            </w:tcBorders>
            <w:vAlign w:val="center"/>
            <w:hideMark/>
          </w:tcPr>
          <w:p w:rsidR="00131686" w:rsidRPr="00A64177" w:rsidRDefault="00E26F55" w:rsidP="007A77C0">
            <w:pPr>
              <w:jc w:val="center"/>
              <w:rPr>
                <w:lang w:val="en-GB"/>
              </w:rPr>
            </w:pPr>
            <w:r w:rsidRPr="00A64177">
              <w:rPr>
                <w:lang w:val="en-GB"/>
              </w:rPr>
              <w:t>I+</w:t>
            </w:r>
          </w:p>
        </w:tc>
        <w:tc>
          <w:tcPr>
            <w:tcW w:w="2835" w:type="dxa"/>
            <w:gridSpan w:val="3"/>
            <w:tcBorders>
              <w:top w:val="single" w:sz="4" w:space="0" w:color="auto"/>
              <w:left w:val="nil"/>
              <w:bottom w:val="single" w:sz="8" w:space="0" w:color="auto"/>
              <w:right w:val="nil"/>
            </w:tcBorders>
            <w:vAlign w:val="center"/>
            <w:hideMark/>
          </w:tcPr>
          <w:p w:rsidR="00131686" w:rsidRPr="00A64177" w:rsidRDefault="002F0DF7" w:rsidP="007A77C0">
            <w:pPr>
              <w:jc w:val="center"/>
              <w:rPr>
                <w:lang w:val="en-GB"/>
              </w:rPr>
            </w:pPr>
            <w:r w:rsidRPr="00A64177">
              <w:rPr>
                <w:lang w:val="en-GB"/>
              </w:rPr>
              <w:t xml:space="preserve">  </w:t>
            </w:r>
            <w:r w:rsidR="00E26F55" w:rsidRPr="00A64177">
              <w:rPr>
                <w:lang w:val="en-GB"/>
              </w:rPr>
              <w:t xml:space="preserve"> I-</w:t>
            </w:r>
          </w:p>
        </w:tc>
      </w:tr>
      <w:tr w:rsidR="00131686" w:rsidRPr="00A64177" w:rsidTr="00E26F55">
        <w:trPr>
          <w:trHeight w:val="510"/>
        </w:trPr>
        <w:tc>
          <w:tcPr>
            <w:tcW w:w="2835" w:type="dxa"/>
            <w:gridSpan w:val="2"/>
            <w:tcBorders>
              <w:top w:val="single" w:sz="8" w:space="0" w:color="auto"/>
              <w:left w:val="nil"/>
              <w:bottom w:val="nil"/>
              <w:right w:val="nil"/>
            </w:tcBorders>
            <w:vAlign w:val="bottom"/>
            <w:hideMark/>
          </w:tcPr>
          <w:p w:rsidR="00131686" w:rsidRPr="00A64177" w:rsidRDefault="00E26F55" w:rsidP="007A77C0">
            <w:pPr>
              <w:jc w:val="left"/>
              <w:rPr>
                <w:lang w:val="en-GB"/>
              </w:rPr>
            </w:pPr>
            <w:r w:rsidRPr="00A64177">
              <w:rPr>
                <w:lang w:val="en-GB"/>
              </w:rPr>
              <w:t>I+</w:t>
            </w:r>
          </w:p>
        </w:tc>
        <w:tc>
          <w:tcPr>
            <w:tcW w:w="2126" w:type="dxa"/>
            <w:gridSpan w:val="2"/>
            <w:tcBorders>
              <w:top w:val="single" w:sz="8" w:space="0" w:color="auto"/>
              <w:left w:val="nil"/>
              <w:bottom w:val="nil"/>
              <w:right w:val="nil"/>
            </w:tcBorders>
            <w:vAlign w:val="bottom"/>
            <w:hideMark/>
          </w:tcPr>
          <w:p w:rsidR="00131686" w:rsidRPr="00A64177" w:rsidRDefault="00E26F55" w:rsidP="00E26F55">
            <w:pPr>
              <w:rPr>
                <w:i/>
                <w:sz w:val="24"/>
                <w:szCs w:val="24"/>
                <w:lang w:val="en-GB"/>
              </w:rPr>
            </w:pPr>
            <w:r w:rsidRPr="00A64177">
              <w:rPr>
                <w:i/>
                <w:sz w:val="24"/>
                <w:szCs w:val="24"/>
                <w:lang w:val="en-GB"/>
              </w:rPr>
              <w:t>esoteric domain</w:t>
            </w:r>
          </w:p>
        </w:tc>
        <w:tc>
          <w:tcPr>
            <w:tcW w:w="2694" w:type="dxa"/>
            <w:gridSpan w:val="2"/>
            <w:tcBorders>
              <w:top w:val="single" w:sz="8" w:space="0" w:color="auto"/>
              <w:left w:val="nil"/>
              <w:bottom w:val="nil"/>
              <w:right w:val="nil"/>
            </w:tcBorders>
            <w:vAlign w:val="bottom"/>
            <w:hideMark/>
          </w:tcPr>
          <w:p w:rsidR="00131686" w:rsidRPr="00A64177" w:rsidRDefault="002F0DF7" w:rsidP="007A77C0">
            <w:pPr>
              <w:jc w:val="center"/>
              <w:rPr>
                <w:i/>
                <w:sz w:val="24"/>
                <w:szCs w:val="24"/>
                <w:lang w:val="en-GB"/>
              </w:rPr>
            </w:pPr>
            <w:r w:rsidRPr="00A64177">
              <w:rPr>
                <w:i/>
                <w:sz w:val="24"/>
                <w:szCs w:val="24"/>
                <w:lang w:val="en-GB"/>
              </w:rPr>
              <w:t xml:space="preserve"> </w:t>
            </w:r>
            <w:r w:rsidR="00E26F55" w:rsidRPr="00A64177">
              <w:rPr>
                <w:i/>
                <w:sz w:val="24"/>
                <w:szCs w:val="24"/>
                <w:lang w:val="en-GB"/>
              </w:rPr>
              <w:t xml:space="preserve"> descriptive domain</w:t>
            </w:r>
          </w:p>
        </w:tc>
      </w:tr>
      <w:tr w:rsidR="00131686" w:rsidRPr="00A64177" w:rsidTr="00E26F55">
        <w:trPr>
          <w:trHeight w:val="510"/>
        </w:trPr>
        <w:tc>
          <w:tcPr>
            <w:tcW w:w="2552" w:type="dxa"/>
            <w:tcBorders>
              <w:top w:val="nil"/>
              <w:left w:val="nil"/>
              <w:bottom w:val="single" w:sz="8" w:space="0" w:color="auto"/>
              <w:right w:val="nil"/>
            </w:tcBorders>
            <w:vAlign w:val="center"/>
            <w:hideMark/>
          </w:tcPr>
          <w:p w:rsidR="00131686" w:rsidRPr="00A64177" w:rsidRDefault="00E26F55" w:rsidP="007A77C0">
            <w:pPr>
              <w:jc w:val="left"/>
              <w:rPr>
                <w:lang w:val="en-GB"/>
              </w:rPr>
            </w:pPr>
            <w:r w:rsidRPr="00A64177">
              <w:rPr>
                <w:lang w:val="en-GB"/>
              </w:rPr>
              <w:t>I-</w:t>
            </w:r>
          </w:p>
        </w:tc>
        <w:tc>
          <w:tcPr>
            <w:tcW w:w="2551" w:type="dxa"/>
            <w:gridSpan w:val="4"/>
            <w:tcBorders>
              <w:top w:val="nil"/>
              <w:left w:val="nil"/>
              <w:bottom w:val="single" w:sz="8" w:space="0" w:color="auto"/>
              <w:right w:val="nil"/>
            </w:tcBorders>
            <w:vAlign w:val="center"/>
            <w:hideMark/>
          </w:tcPr>
          <w:p w:rsidR="00131686" w:rsidRPr="00A64177" w:rsidRDefault="002F0DF7" w:rsidP="002F0DF7">
            <w:pPr>
              <w:rPr>
                <w:i/>
                <w:sz w:val="24"/>
                <w:szCs w:val="24"/>
                <w:lang w:val="en-GB"/>
              </w:rPr>
            </w:pPr>
            <w:r w:rsidRPr="00A64177">
              <w:rPr>
                <w:i/>
                <w:sz w:val="24"/>
                <w:szCs w:val="24"/>
                <w:lang w:val="en-GB"/>
              </w:rPr>
              <w:t xml:space="preserve">  </w:t>
            </w:r>
            <w:r w:rsidR="00E26F55" w:rsidRPr="00A64177">
              <w:rPr>
                <w:i/>
                <w:sz w:val="24"/>
                <w:szCs w:val="24"/>
                <w:lang w:val="en-GB"/>
              </w:rPr>
              <w:t xml:space="preserve"> expressive domain</w:t>
            </w:r>
          </w:p>
        </w:tc>
        <w:tc>
          <w:tcPr>
            <w:tcW w:w="2552" w:type="dxa"/>
            <w:tcBorders>
              <w:top w:val="nil"/>
              <w:left w:val="nil"/>
              <w:bottom w:val="single" w:sz="8" w:space="0" w:color="auto"/>
              <w:right w:val="nil"/>
            </w:tcBorders>
            <w:vAlign w:val="center"/>
            <w:hideMark/>
          </w:tcPr>
          <w:p w:rsidR="00131686" w:rsidRPr="00A64177" w:rsidRDefault="00E26F55" w:rsidP="007A77C0">
            <w:pPr>
              <w:jc w:val="center"/>
              <w:rPr>
                <w:i/>
                <w:sz w:val="24"/>
                <w:szCs w:val="24"/>
                <w:lang w:val="en-GB"/>
              </w:rPr>
            </w:pPr>
            <w:r w:rsidRPr="00A64177">
              <w:rPr>
                <w:i/>
                <w:sz w:val="24"/>
                <w:szCs w:val="24"/>
                <w:lang w:val="en-GB"/>
              </w:rPr>
              <w:t>public domain</w:t>
            </w:r>
          </w:p>
        </w:tc>
      </w:tr>
    </w:tbl>
    <w:p w:rsidR="00131686" w:rsidRPr="00A64177" w:rsidRDefault="00131686" w:rsidP="00131686">
      <w:pPr>
        <w:pStyle w:val="NoSpacing"/>
        <w:ind w:left="2160" w:firstLine="720"/>
        <w:rPr>
          <w:sz w:val="20"/>
          <w:szCs w:val="20"/>
        </w:rPr>
      </w:pPr>
      <w:r w:rsidRPr="00A64177">
        <w:rPr>
          <w:sz w:val="20"/>
          <w:szCs w:val="20"/>
        </w:rPr>
        <w:t xml:space="preserve">             </w:t>
      </w:r>
    </w:p>
    <w:p w:rsidR="00131686" w:rsidRPr="00A64177" w:rsidRDefault="00E26F55" w:rsidP="00E26F55">
      <w:pPr>
        <w:pStyle w:val="NoSpacing"/>
        <w:rPr>
          <w:sz w:val="20"/>
          <w:szCs w:val="20"/>
        </w:rPr>
      </w:pPr>
      <w:r w:rsidRPr="00A64177">
        <w:rPr>
          <w:sz w:val="20"/>
          <w:szCs w:val="20"/>
        </w:rPr>
        <w:t xml:space="preserve">                                             </w:t>
      </w:r>
      <w:r w:rsidR="00131686" w:rsidRPr="00A64177">
        <w:rPr>
          <w:sz w:val="20"/>
          <w:szCs w:val="20"/>
        </w:rPr>
        <w:t xml:space="preserve">Figure 1 </w:t>
      </w:r>
      <w:r w:rsidR="00131686" w:rsidRPr="00A64177">
        <w:rPr>
          <w:i/>
          <w:sz w:val="20"/>
          <w:szCs w:val="20"/>
        </w:rPr>
        <w:t xml:space="preserve">Domains of Action Schema </w:t>
      </w:r>
      <w:r w:rsidR="00131686" w:rsidRPr="00A64177">
        <w:rPr>
          <w:sz w:val="20"/>
          <w:szCs w:val="20"/>
        </w:rPr>
        <w:t xml:space="preserve">from Dowling (2009: </w:t>
      </w:r>
      <w:r w:rsidRPr="00A64177">
        <w:rPr>
          <w:sz w:val="20"/>
          <w:szCs w:val="20"/>
        </w:rPr>
        <w:t>206</w:t>
      </w:r>
      <w:r w:rsidR="00131686" w:rsidRPr="00A64177">
        <w:rPr>
          <w:sz w:val="20"/>
          <w:szCs w:val="20"/>
        </w:rPr>
        <w:t>)</w:t>
      </w:r>
    </w:p>
    <w:p w:rsidR="00F57A77" w:rsidRPr="00A64177" w:rsidRDefault="00F57A77" w:rsidP="00037CD9">
      <w:pPr>
        <w:pStyle w:val="ICMEAbstract"/>
        <w:spacing w:after="120"/>
        <w:rPr>
          <w:i w:val="0"/>
          <w:lang w:val="en-GB"/>
        </w:rPr>
      </w:pPr>
    </w:p>
    <w:p w:rsidR="00CB1723" w:rsidRPr="00A64177" w:rsidRDefault="00E26F55" w:rsidP="00037CD9">
      <w:pPr>
        <w:pStyle w:val="ICMEAbstract"/>
        <w:spacing w:after="120"/>
        <w:rPr>
          <w:i w:val="0"/>
          <w:lang w:val="en-GB"/>
        </w:rPr>
      </w:pPr>
      <w:r w:rsidRPr="00A64177">
        <w:rPr>
          <w:i w:val="0"/>
          <w:lang w:val="en-GB"/>
        </w:rPr>
        <w:t xml:space="preserve">As illustrated in Figure 1, </w:t>
      </w:r>
      <w:r w:rsidR="00374356" w:rsidRPr="00A64177">
        <w:rPr>
          <w:i w:val="0"/>
          <w:lang w:val="en-GB"/>
        </w:rPr>
        <w:t>establishing an analytical</w:t>
      </w:r>
      <w:r w:rsidR="00410672" w:rsidRPr="00A64177">
        <w:rPr>
          <w:i w:val="0"/>
          <w:lang w:val="en-GB"/>
        </w:rPr>
        <w:t xml:space="preserve"> </w:t>
      </w:r>
      <w:proofErr w:type="spellStart"/>
      <w:r w:rsidR="00410672" w:rsidRPr="00A64177">
        <w:rPr>
          <w:i w:val="0"/>
          <w:lang w:val="en-GB"/>
        </w:rPr>
        <w:t>orthogonality</w:t>
      </w:r>
      <w:proofErr w:type="spellEnd"/>
      <w:r w:rsidRPr="00A64177">
        <w:rPr>
          <w:i w:val="0"/>
          <w:lang w:val="en-GB"/>
        </w:rPr>
        <w:t xml:space="preserve"> produces four dis</w:t>
      </w:r>
      <w:r w:rsidR="00374356" w:rsidRPr="00A64177">
        <w:rPr>
          <w:i w:val="0"/>
          <w:lang w:val="en-GB"/>
        </w:rPr>
        <w:t>tinct domains in which specialis</w:t>
      </w:r>
      <w:r w:rsidRPr="00A64177">
        <w:rPr>
          <w:i w:val="0"/>
          <w:lang w:val="en-GB"/>
        </w:rPr>
        <w:t xml:space="preserve">ed social action (with its own expression and content) can be described. </w:t>
      </w:r>
      <w:r w:rsidR="00D93E81" w:rsidRPr="00A64177">
        <w:rPr>
          <w:i w:val="0"/>
          <w:lang w:val="en-GB"/>
        </w:rPr>
        <w:t>One take on this</w:t>
      </w:r>
      <w:r w:rsidRPr="00A64177">
        <w:rPr>
          <w:i w:val="0"/>
          <w:lang w:val="en-GB"/>
        </w:rPr>
        <w:t xml:space="preserve"> schema </w:t>
      </w:r>
      <w:r w:rsidR="00D93E81" w:rsidRPr="00A64177">
        <w:rPr>
          <w:i w:val="0"/>
          <w:lang w:val="en-GB"/>
        </w:rPr>
        <w:t xml:space="preserve">is that it </w:t>
      </w:r>
      <w:r w:rsidRPr="00A64177">
        <w:rPr>
          <w:i w:val="0"/>
          <w:lang w:val="en-GB"/>
        </w:rPr>
        <w:t xml:space="preserve">provides a map of the ways in which </w:t>
      </w:r>
      <w:r w:rsidR="00374356" w:rsidRPr="00A64177">
        <w:rPr>
          <w:i w:val="0"/>
          <w:lang w:val="en-GB"/>
        </w:rPr>
        <w:t>a subject-to-be of the specialis</w:t>
      </w:r>
      <w:r w:rsidRPr="00A64177">
        <w:rPr>
          <w:i w:val="0"/>
          <w:lang w:val="en-GB"/>
        </w:rPr>
        <w:t>ed activity can relate to other</w:t>
      </w:r>
      <w:r w:rsidRPr="00A64177">
        <w:rPr>
          <w:lang w:val="en-GB"/>
        </w:rPr>
        <w:t xml:space="preserve"> </w:t>
      </w:r>
      <w:r w:rsidRPr="00A64177">
        <w:rPr>
          <w:i w:val="0"/>
          <w:lang w:val="en-GB"/>
        </w:rPr>
        <w:t xml:space="preserve">activities in which they </w:t>
      </w:r>
      <w:r w:rsidR="000A6413" w:rsidRPr="00A64177">
        <w:rPr>
          <w:i w:val="0"/>
          <w:lang w:val="en-GB"/>
        </w:rPr>
        <w:t>are already</w:t>
      </w:r>
      <w:r w:rsidRPr="00A64177">
        <w:rPr>
          <w:i w:val="0"/>
          <w:lang w:val="en-GB"/>
        </w:rPr>
        <w:t xml:space="preserve"> subject. </w:t>
      </w:r>
      <w:r w:rsidR="00964CFA" w:rsidRPr="00A64177">
        <w:rPr>
          <w:i w:val="0"/>
          <w:lang w:val="en-GB"/>
        </w:rPr>
        <w:t>To provide a path of</w:t>
      </w:r>
      <w:r w:rsidR="00374356" w:rsidRPr="00A64177">
        <w:rPr>
          <w:i w:val="0"/>
          <w:lang w:val="en-GB"/>
        </w:rPr>
        <w:t xml:space="preserve"> apprenticeship for the would-</w:t>
      </w:r>
      <w:r w:rsidR="00964CFA" w:rsidRPr="00A64177">
        <w:rPr>
          <w:i w:val="0"/>
          <w:lang w:val="en-GB"/>
        </w:rPr>
        <w:t xml:space="preserve">be mathematical subject, a </w:t>
      </w:r>
      <w:r w:rsidRPr="00A64177">
        <w:rPr>
          <w:i w:val="0"/>
          <w:lang w:val="en-GB"/>
        </w:rPr>
        <w:t xml:space="preserve">regularity of practice or </w:t>
      </w:r>
      <w:r w:rsidR="00374356" w:rsidRPr="00A64177">
        <w:rPr>
          <w:i w:val="0"/>
          <w:lang w:val="en-GB"/>
        </w:rPr>
        <w:t>institutionalis</w:t>
      </w:r>
      <w:r w:rsidRPr="00A64177">
        <w:rPr>
          <w:i w:val="0"/>
          <w:lang w:val="en-GB"/>
        </w:rPr>
        <w:t>ation</w:t>
      </w:r>
      <w:r w:rsidRPr="00A64177">
        <w:rPr>
          <w:lang w:val="en-GB"/>
        </w:rPr>
        <w:t xml:space="preserve"> </w:t>
      </w:r>
      <w:r w:rsidR="00410672" w:rsidRPr="00A64177">
        <w:rPr>
          <w:i w:val="0"/>
          <w:lang w:val="en-GB"/>
        </w:rPr>
        <w:t>(I</w:t>
      </w:r>
      <w:r w:rsidRPr="00A64177">
        <w:rPr>
          <w:i w:val="0"/>
          <w:lang w:val="en-GB"/>
        </w:rPr>
        <w:t xml:space="preserve">) </w:t>
      </w:r>
      <w:r w:rsidR="00964CFA" w:rsidRPr="00A64177">
        <w:rPr>
          <w:i w:val="0"/>
          <w:lang w:val="en-GB"/>
        </w:rPr>
        <w:t>is required</w:t>
      </w:r>
      <w:r w:rsidR="00F74608">
        <w:rPr>
          <w:i w:val="0"/>
          <w:lang w:val="en-GB"/>
        </w:rPr>
        <w:t xml:space="preserve"> in which their agency, ultimately, can be realised</w:t>
      </w:r>
      <w:r w:rsidR="00964CFA" w:rsidRPr="00A64177">
        <w:rPr>
          <w:i w:val="0"/>
          <w:lang w:val="en-GB"/>
        </w:rPr>
        <w:t xml:space="preserve">. This </w:t>
      </w:r>
      <w:r w:rsidRPr="00A64177">
        <w:rPr>
          <w:i w:val="0"/>
          <w:lang w:val="en-GB"/>
        </w:rPr>
        <w:t>involves</w:t>
      </w:r>
      <w:r w:rsidR="00964CFA" w:rsidRPr="00A64177">
        <w:rPr>
          <w:i w:val="0"/>
          <w:lang w:val="en-GB"/>
        </w:rPr>
        <w:t xml:space="preserve"> the</w:t>
      </w:r>
      <w:r w:rsidR="00374356" w:rsidRPr="00A64177">
        <w:rPr>
          <w:i w:val="0"/>
          <w:lang w:val="en-GB"/>
        </w:rPr>
        <w:t xml:space="preserve"> selection of specialis</w:t>
      </w:r>
      <w:r w:rsidRPr="00A64177">
        <w:rPr>
          <w:i w:val="0"/>
          <w:lang w:val="en-GB"/>
        </w:rPr>
        <w:t xml:space="preserve">ed or quotidian </w:t>
      </w:r>
      <w:r w:rsidR="007930F7" w:rsidRPr="00A64177">
        <w:rPr>
          <w:i w:val="0"/>
          <w:lang w:val="en-GB"/>
        </w:rPr>
        <w:t>expression</w:t>
      </w:r>
      <w:r w:rsidRPr="00A64177">
        <w:rPr>
          <w:i w:val="0"/>
          <w:lang w:val="en-GB"/>
        </w:rPr>
        <w:t xml:space="preserve"> from elsewhere</w:t>
      </w:r>
      <w:r w:rsidR="00964CFA" w:rsidRPr="00A64177">
        <w:rPr>
          <w:i w:val="0"/>
          <w:lang w:val="en-GB"/>
        </w:rPr>
        <w:t xml:space="preserve"> (I-)</w:t>
      </w:r>
      <w:r w:rsidRPr="00A64177">
        <w:rPr>
          <w:lang w:val="en-GB"/>
        </w:rPr>
        <w:t xml:space="preserve"> </w:t>
      </w:r>
      <w:r w:rsidRPr="00A64177">
        <w:rPr>
          <w:i w:val="0"/>
          <w:lang w:val="en-GB"/>
        </w:rPr>
        <w:t xml:space="preserve">to point to </w:t>
      </w:r>
      <w:r w:rsidR="00476C48" w:rsidRPr="00A64177">
        <w:rPr>
          <w:i w:val="0"/>
          <w:lang w:val="en-GB"/>
        </w:rPr>
        <w:t>the practice’s</w:t>
      </w:r>
      <w:r w:rsidR="007930F7" w:rsidRPr="00A64177">
        <w:rPr>
          <w:i w:val="0"/>
          <w:lang w:val="en-GB"/>
        </w:rPr>
        <w:t xml:space="preserve"> own </w:t>
      </w:r>
      <w:r w:rsidR="00374356" w:rsidRPr="00A64177">
        <w:rPr>
          <w:i w:val="0"/>
          <w:lang w:val="en-GB"/>
        </w:rPr>
        <w:t>specialis</w:t>
      </w:r>
      <w:r w:rsidR="00964CFA" w:rsidRPr="00A64177">
        <w:rPr>
          <w:i w:val="0"/>
          <w:lang w:val="en-GB"/>
        </w:rPr>
        <w:t xml:space="preserve">ed (I+) </w:t>
      </w:r>
      <w:r w:rsidR="00374356" w:rsidRPr="00A64177">
        <w:rPr>
          <w:i w:val="0"/>
          <w:lang w:val="en-GB"/>
        </w:rPr>
        <w:t>content</w:t>
      </w:r>
      <w:r w:rsidR="007930F7" w:rsidRPr="00A64177">
        <w:rPr>
          <w:i w:val="0"/>
          <w:lang w:val="en-GB"/>
        </w:rPr>
        <w:t xml:space="preserve">. The </w:t>
      </w:r>
      <w:r w:rsidR="007930F7" w:rsidRPr="00A64177">
        <w:rPr>
          <w:lang w:val="en-GB"/>
        </w:rPr>
        <w:t>expressive domain</w:t>
      </w:r>
      <w:r w:rsidR="007930F7" w:rsidRPr="00A64177">
        <w:rPr>
          <w:i w:val="0"/>
          <w:lang w:val="en-GB"/>
        </w:rPr>
        <w:t xml:space="preserve"> thus regulates the tropic composition of the activity – where expression is separated from its accustomed content </w:t>
      </w:r>
      <w:r w:rsidR="00374356" w:rsidRPr="00A64177">
        <w:rPr>
          <w:i w:val="0"/>
          <w:lang w:val="en-GB"/>
        </w:rPr>
        <w:t xml:space="preserve">in favour of new signification; </w:t>
      </w:r>
      <w:r w:rsidR="007930F7" w:rsidRPr="00A64177">
        <w:rPr>
          <w:i w:val="0"/>
          <w:lang w:val="en-GB"/>
        </w:rPr>
        <w:t>for example</w:t>
      </w:r>
      <w:r w:rsidR="00374356" w:rsidRPr="00A64177">
        <w:rPr>
          <w:i w:val="0"/>
          <w:lang w:val="en-GB"/>
        </w:rPr>
        <w:t>,</w:t>
      </w:r>
      <w:r w:rsidR="007930F7" w:rsidRPr="00A64177">
        <w:rPr>
          <w:i w:val="0"/>
          <w:lang w:val="en-GB"/>
        </w:rPr>
        <w:t xml:space="preserve"> in </w:t>
      </w:r>
      <w:r w:rsidR="00374356" w:rsidRPr="00A64177">
        <w:rPr>
          <w:i w:val="0"/>
          <w:lang w:val="en-GB"/>
        </w:rPr>
        <w:t>the adoption of key metaphors</w:t>
      </w:r>
      <w:r w:rsidR="00964CFA" w:rsidRPr="00A64177">
        <w:rPr>
          <w:i w:val="0"/>
          <w:lang w:val="en-GB"/>
        </w:rPr>
        <w:t xml:space="preserve">. An established subject has competence of the discursive expression of the activity: I+ expression and I+ content – the </w:t>
      </w:r>
      <w:r w:rsidR="00964CFA" w:rsidRPr="00A64177">
        <w:rPr>
          <w:lang w:val="en-GB"/>
        </w:rPr>
        <w:t xml:space="preserve">esoteric domain. </w:t>
      </w:r>
      <w:r w:rsidR="00964CFA" w:rsidRPr="00A64177">
        <w:rPr>
          <w:i w:val="0"/>
          <w:lang w:val="en-GB"/>
        </w:rPr>
        <w:t xml:space="preserve">Someone new to the activity only has available signs </w:t>
      </w:r>
      <w:r w:rsidR="002D0194" w:rsidRPr="00A64177">
        <w:rPr>
          <w:i w:val="0"/>
          <w:lang w:val="en-GB"/>
        </w:rPr>
        <w:t>interpretable on principles located elsewhere;</w:t>
      </w:r>
      <w:r w:rsidR="00964CFA" w:rsidRPr="00A64177">
        <w:rPr>
          <w:i w:val="0"/>
          <w:lang w:val="en-GB"/>
        </w:rPr>
        <w:t xml:space="preserve"> the </w:t>
      </w:r>
      <w:r w:rsidR="00964CFA" w:rsidRPr="00A64177">
        <w:rPr>
          <w:lang w:val="en-GB"/>
        </w:rPr>
        <w:t xml:space="preserve">public domain. </w:t>
      </w:r>
      <w:r w:rsidR="00964CFA" w:rsidRPr="00A64177">
        <w:rPr>
          <w:i w:val="0"/>
          <w:lang w:val="en-GB"/>
        </w:rPr>
        <w:t>As new esoteric expression</w:t>
      </w:r>
      <w:r w:rsidR="00964CFA" w:rsidRPr="00A64177">
        <w:rPr>
          <w:lang w:val="en-GB"/>
        </w:rPr>
        <w:t xml:space="preserve"> </w:t>
      </w:r>
      <w:r w:rsidR="00964CFA" w:rsidRPr="00A64177">
        <w:rPr>
          <w:i w:val="0"/>
          <w:lang w:val="en-GB"/>
        </w:rPr>
        <w:t>is introduced</w:t>
      </w:r>
      <w:r w:rsidR="00371208" w:rsidRPr="00A64177">
        <w:rPr>
          <w:i w:val="0"/>
          <w:lang w:val="en-GB"/>
        </w:rPr>
        <w:t>, here</w:t>
      </w:r>
      <w:r w:rsidR="002D0194" w:rsidRPr="00A64177">
        <w:rPr>
          <w:i w:val="0"/>
          <w:lang w:val="en-GB"/>
        </w:rPr>
        <w:t xml:space="preserve"> the specialis</w:t>
      </w:r>
      <w:r w:rsidR="00476C48" w:rsidRPr="00A64177">
        <w:rPr>
          <w:i w:val="0"/>
          <w:lang w:val="en-GB"/>
        </w:rPr>
        <w:t>ed terms of mathematics,</w:t>
      </w:r>
      <w:r w:rsidR="00964CFA" w:rsidRPr="00A64177">
        <w:rPr>
          <w:i w:val="0"/>
          <w:lang w:val="en-GB"/>
        </w:rPr>
        <w:t xml:space="preserve"> </w:t>
      </w:r>
      <w:r w:rsidR="00476C48" w:rsidRPr="00A64177">
        <w:rPr>
          <w:i w:val="0"/>
          <w:lang w:val="en-GB"/>
        </w:rPr>
        <w:t xml:space="preserve">its unfamiliarity may be resolved by the apprentice attaching to it sense from outside the practice: the </w:t>
      </w:r>
      <w:r w:rsidR="00476C48" w:rsidRPr="00A64177">
        <w:rPr>
          <w:lang w:val="en-GB"/>
        </w:rPr>
        <w:t xml:space="preserve">descriptive </w:t>
      </w:r>
      <w:r w:rsidR="00476C48" w:rsidRPr="00A64177">
        <w:rPr>
          <w:i w:val="0"/>
          <w:lang w:val="en-GB"/>
        </w:rPr>
        <w:t xml:space="preserve">domain.  </w:t>
      </w:r>
      <w:r w:rsidR="00964CFA" w:rsidRPr="00A64177">
        <w:rPr>
          <w:i w:val="0"/>
          <w:lang w:val="en-GB"/>
        </w:rPr>
        <w:t xml:space="preserve"> </w:t>
      </w:r>
    </w:p>
    <w:p w:rsidR="00476C48" w:rsidRPr="00A64177" w:rsidRDefault="004C1D3E" w:rsidP="00037CD9">
      <w:pPr>
        <w:pStyle w:val="ICMEAbstract"/>
        <w:spacing w:after="120"/>
        <w:rPr>
          <w:i w:val="0"/>
          <w:lang w:val="en-GB"/>
        </w:rPr>
      </w:pPr>
      <w:r w:rsidRPr="00A64177">
        <w:rPr>
          <w:i w:val="0"/>
          <w:lang w:val="en-GB"/>
        </w:rPr>
        <w:lastRenderedPageBreak/>
        <w:t>In what follows we</w:t>
      </w:r>
      <w:r w:rsidR="00CB1723" w:rsidRPr="00A64177">
        <w:rPr>
          <w:i w:val="0"/>
          <w:lang w:val="en-GB"/>
        </w:rPr>
        <w:t xml:space="preserve"> want to interpret this schema as providing a map of the proces</w:t>
      </w:r>
      <w:r w:rsidR="002D0194" w:rsidRPr="00A64177">
        <w:rPr>
          <w:i w:val="0"/>
          <w:lang w:val="en-GB"/>
        </w:rPr>
        <w:t xml:space="preserve">s of </w:t>
      </w:r>
      <w:proofErr w:type="spellStart"/>
      <w:r w:rsidR="002D0194" w:rsidRPr="00A64177">
        <w:rPr>
          <w:i w:val="0"/>
          <w:lang w:val="en-GB"/>
        </w:rPr>
        <w:t>subjectivation</w:t>
      </w:r>
      <w:proofErr w:type="spellEnd"/>
      <w:r w:rsidR="002D0194" w:rsidRPr="00A64177">
        <w:rPr>
          <w:i w:val="0"/>
          <w:lang w:val="en-GB"/>
        </w:rPr>
        <w:t xml:space="preserve"> in specialis</w:t>
      </w:r>
      <w:r w:rsidR="00CB1723" w:rsidRPr="00A64177">
        <w:rPr>
          <w:i w:val="0"/>
          <w:lang w:val="en-GB"/>
        </w:rPr>
        <w:t xml:space="preserve">ed social activities. </w:t>
      </w:r>
      <w:r w:rsidR="00476C48" w:rsidRPr="00A64177">
        <w:rPr>
          <w:i w:val="0"/>
          <w:lang w:val="en-GB"/>
        </w:rPr>
        <w:t xml:space="preserve">This will be read as involving an </w:t>
      </w:r>
      <w:r w:rsidR="00476C48" w:rsidRPr="00A64177">
        <w:rPr>
          <w:lang w:val="en-GB"/>
        </w:rPr>
        <w:t xml:space="preserve">essential </w:t>
      </w:r>
      <w:proofErr w:type="spellStart"/>
      <w:r w:rsidR="00476C48" w:rsidRPr="00A64177">
        <w:rPr>
          <w:lang w:val="en-GB"/>
        </w:rPr>
        <w:t>liminality</w:t>
      </w:r>
      <w:proofErr w:type="spellEnd"/>
      <w:r w:rsidR="00476C48" w:rsidRPr="00A64177">
        <w:rPr>
          <w:lang w:val="en-GB"/>
        </w:rPr>
        <w:t xml:space="preserve">. </w:t>
      </w:r>
      <w:r w:rsidR="00CB1723" w:rsidRPr="00A64177">
        <w:rPr>
          <w:i w:val="0"/>
          <w:lang w:val="en-GB"/>
        </w:rPr>
        <w:t>Fr</w:t>
      </w:r>
      <w:r w:rsidR="00D93E81" w:rsidRPr="00A64177">
        <w:rPr>
          <w:i w:val="0"/>
          <w:lang w:val="en-GB"/>
        </w:rPr>
        <w:t>om the point</w:t>
      </w:r>
      <w:r w:rsidR="00CB1723" w:rsidRPr="00A64177">
        <w:rPr>
          <w:i w:val="0"/>
          <w:lang w:val="en-GB"/>
        </w:rPr>
        <w:t xml:space="preserve"> of view of subjectivity</w:t>
      </w:r>
      <w:r w:rsidR="00D93E81" w:rsidRPr="00A64177">
        <w:rPr>
          <w:i w:val="0"/>
          <w:lang w:val="en-GB"/>
        </w:rPr>
        <w:t>,</w:t>
      </w:r>
      <w:r w:rsidR="007930F7" w:rsidRPr="00A64177">
        <w:rPr>
          <w:i w:val="0"/>
          <w:lang w:val="en-GB"/>
        </w:rPr>
        <w:t xml:space="preserve"> </w:t>
      </w:r>
      <w:r w:rsidR="000A6413" w:rsidRPr="00A64177">
        <w:rPr>
          <w:i w:val="0"/>
          <w:lang w:val="en-GB"/>
        </w:rPr>
        <w:t xml:space="preserve">in the expressive domain </w:t>
      </w:r>
      <w:r w:rsidR="007930F7" w:rsidRPr="00A64177">
        <w:rPr>
          <w:i w:val="0"/>
          <w:lang w:val="en-GB"/>
        </w:rPr>
        <w:t xml:space="preserve">pedagogic action is </w:t>
      </w:r>
      <w:r w:rsidR="007930F7" w:rsidRPr="00A64177">
        <w:rPr>
          <w:lang w:val="en-GB"/>
        </w:rPr>
        <w:t>anaphoric</w:t>
      </w:r>
      <w:r w:rsidR="007930F7" w:rsidRPr="00A64177">
        <w:rPr>
          <w:i w:val="0"/>
          <w:lang w:val="en-GB"/>
        </w:rPr>
        <w:t xml:space="preserve">: reactivating </w:t>
      </w:r>
      <w:proofErr w:type="spellStart"/>
      <w:r w:rsidR="00CB1723" w:rsidRPr="00A64177">
        <w:rPr>
          <w:i w:val="0"/>
          <w:lang w:val="en-GB"/>
        </w:rPr>
        <w:t>sedimented</w:t>
      </w:r>
      <w:proofErr w:type="spellEnd"/>
      <w:r w:rsidR="00CB1723" w:rsidRPr="00A64177">
        <w:rPr>
          <w:i w:val="0"/>
          <w:lang w:val="en-GB"/>
        </w:rPr>
        <w:t xml:space="preserve"> </w:t>
      </w:r>
      <w:r w:rsidR="00D93E81" w:rsidRPr="00A64177">
        <w:rPr>
          <w:i w:val="0"/>
          <w:lang w:val="en-GB"/>
        </w:rPr>
        <w:t xml:space="preserve">subjective </w:t>
      </w:r>
      <w:r w:rsidR="00476C48" w:rsidRPr="00A64177">
        <w:rPr>
          <w:i w:val="0"/>
          <w:lang w:val="en-GB"/>
        </w:rPr>
        <w:t>sense</w:t>
      </w:r>
      <w:r w:rsidR="00D93E81" w:rsidRPr="00A64177">
        <w:rPr>
          <w:i w:val="0"/>
          <w:lang w:val="en-GB"/>
        </w:rPr>
        <w:t xml:space="preserve"> </w:t>
      </w:r>
      <w:r w:rsidR="007930F7" w:rsidRPr="00A64177">
        <w:rPr>
          <w:i w:val="0"/>
          <w:lang w:val="en-GB"/>
        </w:rPr>
        <w:t xml:space="preserve">in </w:t>
      </w:r>
      <w:r w:rsidR="00D93E81" w:rsidRPr="00A64177">
        <w:rPr>
          <w:i w:val="0"/>
          <w:lang w:val="en-GB"/>
        </w:rPr>
        <w:t xml:space="preserve">a </w:t>
      </w:r>
      <w:r w:rsidR="007930F7" w:rsidRPr="00A64177">
        <w:rPr>
          <w:i w:val="0"/>
          <w:lang w:val="en-GB"/>
        </w:rPr>
        <w:t>new</w:t>
      </w:r>
      <w:r w:rsidR="002D0194" w:rsidRPr="00A64177">
        <w:rPr>
          <w:i w:val="0"/>
          <w:lang w:val="en-GB"/>
        </w:rPr>
        <w:t>ly specialis</w:t>
      </w:r>
      <w:r w:rsidR="00D93E81" w:rsidRPr="00A64177">
        <w:rPr>
          <w:i w:val="0"/>
          <w:lang w:val="en-GB"/>
        </w:rPr>
        <w:t>ed context</w:t>
      </w:r>
      <w:r w:rsidR="007930F7" w:rsidRPr="00A64177">
        <w:rPr>
          <w:i w:val="0"/>
          <w:lang w:val="en-GB"/>
        </w:rPr>
        <w:t xml:space="preserve">. </w:t>
      </w:r>
      <w:r w:rsidR="00476C48" w:rsidRPr="00A64177">
        <w:rPr>
          <w:i w:val="0"/>
          <w:lang w:val="en-GB"/>
        </w:rPr>
        <w:t xml:space="preserve">The effect is retroactive and transformative on the symbolic resources consciously or non-consciously available to the would-be subject from their prior (social) history. </w:t>
      </w:r>
      <w:r w:rsidR="007930F7" w:rsidRPr="00A64177">
        <w:rPr>
          <w:i w:val="0"/>
          <w:lang w:val="en-GB"/>
        </w:rPr>
        <w:t xml:space="preserve">This process of </w:t>
      </w:r>
      <w:r w:rsidR="0033406E" w:rsidRPr="00A64177">
        <w:rPr>
          <w:i w:val="0"/>
          <w:lang w:val="en-GB"/>
        </w:rPr>
        <w:t>re</w:t>
      </w:r>
      <w:r w:rsidR="002D0194" w:rsidRPr="00A64177">
        <w:rPr>
          <w:i w:val="0"/>
          <w:lang w:val="en-GB"/>
        </w:rPr>
        <w:t>contextualis</w:t>
      </w:r>
      <w:r w:rsidR="007930F7" w:rsidRPr="00A64177">
        <w:rPr>
          <w:i w:val="0"/>
          <w:lang w:val="en-GB"/>
        </w:rPr>
        <w:t>ation</w:t>
      </w:r>
      <w:r w:rsidR="00476C48" w:rsidRPr="00A64177">
        <w:rPr>
          <w:i w:val="0"/>
          <w:lang w:val="en-GB"/>
        </w:rPr>
        <w:t xml:space="preserve">, in which the subject </w:t>
      </w:r>
      <w:r w:rsidR="002F539A" w:rsidRPr="00A64177">
        <w:rPr>
          <w:i w:val="0"/>
          <w:lang w:val="en-GB"/>
        </w:rPr>
        <w:t xml:space="preserve">is wrenched from elsewhere </w:t>
      </w:r>
      <w:r w:rsidR="00476C48" w:rsidRPr="00A64177">
        <w:rPr>
          <w:i w:val="0"/>
          <w:lang w:val="en-GB"/>
        </w:rPr>
        <w:t>through an appropriative transformation to a new regard, necessarily involves moments where the apprentice is neither one thing nor the other.</w:t>
      </w:r>
    </w:p>
    <w:p w:rsidR="002D2D8C" w:rsidRPr="00A64177" w:rsidRDefault="00476C48" w:rsidP="00037CD9">
      <w:pPr>
        <w:pStyle w:val="ICMEAbstract"/>
        <w:spacing w:after="120"/>
        <w:rPr>
          <w:i w:val="0"/>
          <w:lang w:val="en-GB"/>
        </w:rPr>
      </w:pPr>
      <w:r w:rsidRPr="00A64177">
        <w:rPr>
          <w:i w:val="0"/>
          <w:lang w:val="en-GB"/>
        </w:rPr>
        <w:t>T</w:t>
      </w:r>
      <w:r w:rsidR="007930F7" w:rsidRPr="00A64177">
        <w:rPr>
          <w:i w:val="0"/>
          <w:lang w:val="en-GB"/>
        </w:rPr>
        <w:t xml:space="preserve">he make-up of </w:t>
      </w:r>
      <w:proofErr w:type="gramStart"/>
      <w:r w:rsidR="007930F7" w:rsidRPr="00A64177">
        <w:rPr>
          <w:i w:val="0"/>
          <w:lang w:val="en-GB"/>
        </w:rPr>
        <w:t>an I</w:t>
      </w:r>
      <w:proofErr w:type="gramEnd"/>
      <w:r w:rsidR="007930F7" w:rsidRPr="00A64177">
        <w:rPr>
          <w:i w:val="0"/>
          <w:lang w:val="en-GB"/>
        </w:rPr>
        <w:t>+ activity also extends to its regard on other</w:t>
      </w:r>
      <w:r w:rsidR="007930F7" w:rsidRPr="00A64177">
        <w:rPr>
          <w:lang w:val="en-GB"/>
        </w:rPr>
        <w:t xml:space="preserve"> </w:t>
      </w:r>
      <w:r w:rsidR="007930F7" w:rsidRPr="00A64177">
        <w:rPr>
          <w:i w:val="0"/>
          <w:lang w:val="en-GB"/>
        </w:rPr>
        <w:t xml:space="preserve">activities: I+ expression pointing to I- content (the descriptive domain). Here pedagogic action is </w:t>
      </w:r>
      <w:proofErr w:type="spellStart"/>
      <w:r w:rsidR="007930F7" w:rsidRPr="00A64177">
        <w:rPr>
          <w:lang w:val="en-GB"/>
        </w:rPr>
        <w:t>cataphoric</w:t>
      </w:r>
      <w:proofErr w:type="spellEnd"/>
      <w:r w:rsidR="007930F7" w:rsidRPr="00A64177">
        <w:rPr>
          <w:i w:val="0"/>
          <w:lang w:val="en-GB"/>
        </w:rPr>
        <w:t xml:space="preserve">: esoteric </w:t>
      </w:r>
      <w:r w:rsidR="00F57A77" w:rsidRPr="00A64177">
        <w:rPr>
          <w:i w:val="0"/>
          <w:lang w:val="en-GB"/>
        </w:rPr>
        <w:t xml:space="preserve">expression may be introduced but not achieve </w:t>
      </w:r>
      <w:proofErr w:type="gramStart"/>
      <w:r w:rsidR="00F57A77" w:rsidRPr="00A64177">
        <w:rPr>
          <w:i w:val="0"/>
          <w:lang w:val="en-GB"/>
        </w:rPr>
        <w:t>I+</w:t>
      </w:r>
      <w:proofErr w:type="gramEnd"/>
      <w:r w:rsidR="00F57A77" w:rsidRPr="00A64177">
        <w:rPr>
          <w:i w:val="0"/>
          <w:lang w:val="en-GB"/>
        </w:rPr>
        <w:t xml:space="preserve"> </w:t>
      </w:r>
      <w:r w:rsidR="00F57A77" w:rsidRPr="00A64177">
        <w:rPr>
          <w:lang w:val="en-GB"/>
        </w:rPr>
        <w:t xml:space="preserve">content </w:t>
      </w:r>
      <w:r w:rsidR="00F57A77" w:rsidRPr="00A64177">
        <w:rPr>
          <w:i w:val="0"/>
          <w:lang w:val="en-GB"/>
        </w:rPr>
        <w:t xml:space="preserve">for the would-be subject until after much </w:t>
      </w:r>
      <w:r w:rsidR="0033406E" w:rsidRPr="00A64177">
        <w:rPr>
          <w:i w:val="0"/>
          <w:lang w:val="en-GB"/>
        </w:rPr>
        <w:t xml:space="preserve">disorientation, </w:t>
      </w:r>
      <w:r w:rsidR="00F57A77" w:rsidRPr="00A64177">
        <w:rPr>
          <w:i w:val="0"/>
          <w:lang w:val="en-GB"/>
        </w:rPr>
        <w:t>sweat and tears.</w:t>
      </w:r>
      <w:r w:rsidR="0033406E" w:rsidRPr="00A64177">
        <w:rPr>
          <w:i w:val="0"/>
          <w:lang w:val="en-GB"/>
        </w:rPr>
        <w:t xml:space="preserve"> This is the </w:t>
      </w:r>
      <w:r w:rsidR="002D2D8C" w:rsidRPr="00A64177">
        <w:rPr>
          <w:i w:val="0"/>
          <w:lang w:val="en-GB"/>
        </w:rPr>
        <w:t xml:space="preserve">second </w:t>
      </w:r>
      <w:r w:rsidR="0033406E" w:rsidRPr="00A64177">
        <w:rPr>
          <w:i w:val="0"/>
          <w:lang w:val="en-GB"/>
        </w:rPr>
        <w:t xml:space="preserve">domain of </w:t>
      </w:r>
      <w:proofErr w:type="spellStart"/>
      <w:r w:rsidR="0033406E" w:rsidRPr="00A64177">
        <w:rPr>
          <w:i w:val="0"/>
          <w:lang w:val="en-GB"/>
        </w:rPr>
        <w:t>liminality</w:t>
      </w:r>
      <w:proofErr w:type="spellEnd"/>
      <w:r w:rsidR="0033406E" w:rsidRPr="00A64177">
        <w:rPr>
          <w:i w:val="0"/>
          <w:lang w:val="en-GB"/>
        </w:rPr>
        <w:t>.</w:t>
      </w:r>
      <w:r w:rsidR="007930F7" w:rsidRPr="00A64177">
        <w:rPr>
          <w:i w:val="0"/>
          <w:lang w:val="en-GB"/>
        </w:rPr>
        <w:t xml:space="preserve"> </w:t>
      </w:r>
      <w:r w:rsidR="002D2D8C" w:rsidRPr="00A64177">
        <w:rPr>
          <w:i w:val="0"/>
          <w:lang w:val="en-GB"/>
        </w:rPr>
        <w:t xml:space="preserve">The subject must gradually resolve esoteric expression to the sense it has </w:t>
      </w:r>
      <w:r w:rsidR="002D0194" w:rsidRPr="00A64177">
        <w:rPr>
          <w:i w:val="0"/>
          <w:lang w:val="en-GB"/>
        </w:rPr>
        <w:t xml:space="preserve">that is </w:t>
      </w:r>
      <w:r w:rsidR="00FF004E" w:rsidRPr="00A64177">
        <w:rPr>
          <w:i w:val="0"/>
          <w:lang w:val="en-GB"/>
        </w:rPr>
        <w:t>recognis</w:t>
      </w:r>
      <w:r w:rsidR="002D0194" w:rsidRPr="00A64177">
        <w:rPr>
          <w:i w:val="0"/>
          <w:lang w:val="en-GB"/>
        </w:rPr>
        <w:t xml:space="preserve">ed by </w:t>
      </w:r>
      <w:r w:rsidR="002D2D8C" w:rsidRPr="00A64177">
        <w:rPr>
          <w:i w:val="0"/>
          <w:lang w:val="en-GB"/>
        </w:rPr>
        <w:t>compete</w:t>
      </w:r>
      <w:r w:rsidR="002D0194" w:rsidRPr="00A64177">
        <w:rPr>
          <w:i w:val="0"/>
          <w:lang w:val="en-GB"/>
        </w:rPr>
        <w:t xml:space="preserve">nt members of the activity; </w:t>
      </w:r>
      <w:r w:rsidR="002D2D8C" w:rsidRPr="00A64177">
        <w:rPr>
          <w:i w:val="0"/>
          <w:lang w:val="en-GB"/>
        </w:rPr>
        <w:t xml:space="preserve">at first, </w:t>
      </w:r>
      <w:r w:rsidR="00F74608">
        <w:rPr>
          <w:i w:val="0"/>
          <w:lang w:val="en-GB"/>
        </w:rPr>
        <w:t>the</w:t>
      </w:r>
      <w:r w:rsidR="00321258">
        <w:rPr>
          <w:i w:val="0"/>
          <w:lang w:val="en-GB"/>
        </w:rPr>
        <w:t>ir</w:t>
      </w:r>
      <w:r w:rsidR="00F74608">
        <w:rPr>
          <w:i w:val="0"/>
          <w:lang w:val="en-GB"/>
        </w:rPr>
        <w:t xml:space="preserve"> would-be</w:t>
      </w:r>
      <w:r w:rsidR="002D2D8C" w:rsidRPr="00A64177">
        <w:rPr>
          <w:i w:val="0"/>
          <w:lang w:val="en-GB"/>
        </w:rPr>
        <w:t xml:space="preserve"> articulations are only simulacra.</w:t>
      </w:r>
    </w:p>
    <w:p w:rsidR="002D2D8C" w:rsidRPr="00A64177" w:rsidRDefault="002D2D8C" w:rsidP="00037CD9">
      <w:pPr>
        <w:pStyle w:val="ICMEAbstract"/>
        <w:spacing w:after="120"/>
        <w:rPr>
          <w:i w:val="0"/>
          <w:lang w:val="en-GB"/>
        </w:rPr>
      </w:pPr>
      <w:r w:rsidRPr="00A64177">
        <w:rPr>
          <w:i w:val="0"/>
          <w:lang w:val="en-GB"/>
        </w:rPr>
        <w:t xml:space="preserve">The public domain too </w:t>
      </w:r>
      <w:r w:rsidR="009E303C" w:rsidRPr="00A64177">
        <w:rPr>
          <w:i w:val="0"/>
          <w:lang w:val="en-GB"/>
        </w:rPr>
        <w:t>may involve</w:t>
      </w:r>
      <w:r w:rsidRPr="00A64177">
        <w:rPr>
          <w:i w:val="0"/>
          <w:lang w:val="en-GB"/>
        </w:rPr>
        <w:t xml:space="preserve"> the </w:t>
      </w:r>
      <w:proofErr w:type="spellStart"/>
      <w:r w:rsidRPr="00A64177">
        <w:rPr>
          <w:i w:val="0"/>
          <w:lang w:val="en-GB"/>
        </w:rPr>
        <w:t>liminal</w:t>
      </w:r>
      <w:proofErr w:type="spellEnd"/>
      <w:r w:rsidR="00F74608" w:rsidRPr="00A64177">
        <w:rPr>
          <w:rStyle w:val="FootnoteReference"/>
          <w:i w:val="0"/>
          <w:lang w:val="en-GB"/>
        </w:rPr>
        <w:footnoteReference w:id="3"/>
      </w:r>
      <w:r w:rsidR="009E303C" w:rsidRPr="00A64177">
        <w:rPr>
          <w:i w:val="0"/>
          <w:lang w:val="en-GB"/>
        </w:rPr>
        <w:t xml:space="preserve">; but in a </w:t>
      </w:r>
      <w:r w:rsidR="009E303C" w:rsidRPr="00A64177">
        <w:rPr>
          <w:lang w:val="en-GB"/>
        </w:rPr>
        <w:t xml:space="preserve">suspension </w:t>
      </w:r>
      <w:r w:rsidR="009E303C" w:rsidRPr="00A64177">
        <w:rPr>
          <w:i w:val="0"/>
          <w:lang w:val="en-GB"/>
        </w:rPr>
        <w:t xml:space="preserve">of </w:t>
      </w:r>
      <w:r w:rsidR="00757340">
        <w:rPr>
          <w:i w:val="0"/>
          <w:lang w:val="en-GB"/>
        </w:rPr>
        <w:t>apprenticeship</w:t>
      </w:r>
      <w:r w:rsidRPr="00A64177">
        <w:rPr>
          <w:i w:val="0"/>
          <w:lang w:val="en-GB"/>
        </w:rPr>
        <w:t xml:space="preserve">. Attracted to the subject, with so much </w:t>
      </w:r>
      <w:r w:rsidR="00DD112A" w:rsidRPr="00A64177">
        <w:rPr>
          <w:i w:val="0"/>
          <w:lang w:val="en-GB"/>
        </w:rPr>
        <w:t xml:space="preserve">fearful </w:t>
      </w:r>
      <w:r w:rsidRPr="00A64177">
        <w:rPr>
          <w:i w:val="0"/>
          <w:lang w:val="en-GB"/>
        </w:rPr>
        <w:t xml:space="preserve">anticipation, </w:t>
      </w:r>
      <w:r w:rsidR="00757340">
        <w:rPr>
          <w:i w:val="0"/>
          <w:lang w:val="en-GB"/>
        </w:rPr>
        <w:t>access to the esoteric domain</w:t>
      </w:r>
      <w:r w:rsidRPr="00A64177">
        <w:rPr>
          <w:i w:val="0"/>
          <w:lang w:val="en-GB"/>
        </w:rPr>
        <w:t xml:space="preserve"> may </w:t>
      </w:r>
      <w:r w:rsidR="009E303C" w:rsidRPr="00A64177">
        <w:rPr>
          <w:i w:val="0"/>
          <w:lang w:val="en-GB"/>
        </w:rPr>
        <w:t xml:space="preserve">nonetheless </w:t>
      </w:r>
      <w:r w:rsidRPr="00A64177">
        <w:rPr>
          <w:i w:val="0"/>
          <w:lang w:val="en-GB"/>
        </w:rPr>
        <w:t xml:space="preserve">be denied: </w:t>
      </w:r>
      <w:r w:rsidR="002D0194" w:rsidRPr="00A64177">
        <w:rPr>
          <w:i w:val="0"/>
          <w:lang w:val="en-GB"/>
        </w:rPr>
        <w:t xml:space="preserve">frequently in school </w:t>
      </w:r>
      <w:r w:rsidRPr="00A64177">
        <w:rPr>
          <w:i w:val="0"/>
          <w:lang w:val="en-GB"/>
        </w:rPr>
        <w:t xml:space="preserve">the </w:t>
      </w:r>
      <w:r w:rsidR="009E303C" w:rsidRPr="00A64177">
        <w:rPr>
          <w:i w:val="0"/>
          <w:lang w:val="en-GB"/>
        </w:rPr>
        <w:t>futility</w:t>
      </w:r>
      <w:r w:rsidRPr="00A64177">
        <w:rPr>
          <w:i w:val="0"/>
          <w:lang w:val="en-GB"/>
        </w:rPr>
        <w:t xml:space="preserve"> </w:t>
      </w:r>
      <w:r w:rsidR="002D0194" w:rsidRPr="00A64177">
        <w:rPr>
          <w:i w:val="0"/>
          <w:lang w:val="en-GB"/>
        </w:rPr>
        <w:t xml:space="preserve">is </w:t>
      </w:r>
      <w:r w:rsidRPr="00A64177">
        <w:rPr>
          <w:i w:val="0"/>
          <w:lang w:val="en-GB"/>
        </w:rPr>
        <w:t xml:space="preserve">resolved </w:t>
      </w:r>
      <w:r w:rsidR="002D0194" w:rsidRPr="00A64177">
        <w:rPr>
          <w:i w:val="0"/>
          <w:lang w:val="en-GB"/>
        </w:rPr>
        <w:t>through</w:t>
      </w:r>
      <w:r w:rsidRPr="00A64177">
        <w:rPr>
          <w:i w:val="0"/>
          <w:lang w:val="en-GB"/>
        </w:rPr>
        <w:t xml:space="preserve"> the dull routine of establishing </w:t>
      </w:r>
      <w:r w:rsidR="00DD112A" w:rsidRPr="00A64177">
        <w:rPr>
          <w:i w:val="0"/>
          <w:lang w:val="en-GB"/>
        </w:rPr>
        <w:t xml:space="preserve">spurious </w:t>
      </w:r>
      <w:r w:rsidRPr="00A64177">
        <w:rPr>
          <w:i w:val="0"/>
          <w:lang w:val="en-GB"/>
        </w:rPr>
        <w:t>use-values for the quotidian subject’s future life</w:t>
      </w:r>
      <w:r w:rsidR="00DD112A" w:rsidRPr="00A64177">
        <w:rPr>
          <w:i w:val="0"/>
          <w:lang w:val="en-GB"/>
        </w:rPr>
        <w:t xml:space="preserve"> (Dowling, 1998).</w:t>
      </w:r>
    </w:p>
    <w:p w:rsidR="002971F4" w:rsidRPr="00A64177" w:rsidRDefault="002D2D8C" w:rsidP="00037CD9">
      <w:pPr>
        <w:pStyle w:val="ICMEAbstract"/>
        <w:spacing w:after="120"/>
        <w:rPr>
          <w:lang w:val="en-GB"/>
        </w:rPr>
      </w:pPr>
      <w:r w:rsidRPr="00A64177">
        <w:rPr>
          <w:i w:val="0"/>
          <w:lang w:val="en-GB"/>
        </w:rPr>
        <w:t>The schema of Figure 1 thus moves beyond Rotman</w:t>
      </w:r>
      <w:r w:rsidR="00DD112A" w:rsidRPr="00A64177">
        <w:rPr>
          <w:i w:val="0"/>
          <w:lang w:val="en-GB"/>
        </w:rPr>
        <w:t xml:space="preserve"> precisely through the expanding power of a diagram</w:t>
      </w:r>
      <w:r w:rsidR="00F57A77" w:rsidRPr="00A64177">
        <w:rPr>
          <w:i w:val="0"/>
          <w:lang w:val="en-GB"/>
        </w:rPr>
        <w:t xml:space="preserve">: there could never be </w:t>
      </w:r>
      <w:r w:rsidR="00F57A77" w:rsidRPr="00A64177">
        <w:rPr>
          <w:lang w:val="en-GB"/>
        </w:rPr>
        <w:t>three</w:t>
      </w:r>
      <w:r w:rsidR="00F57A77" w:rsidRPr="00A64177">
        <w:rPr>
          <w:rStyle w:val="FootnoteReference"/>
          <w:i w:val="0"/>
          <w:lang w:val="en-GB"/>
        </w:rPr>
        <w:footnoteReference w:id="4"/>
      </w:r>
      <w:r w:rsidR="00F57A77" w:rsidRPr="00A64177">
        <w:rPr>
          <w:i w:val="0"/>
          <w:lang w:val="en-GB"/>
        </w:rPr>
        <w:t xml:space="preserve"> </w:t>
      </w:r>
      <w:r w:rsidRPr="00A64177">
        <w:rPr>
          <w:i w:val="0"/>
          <w:lang w:val="en-GB"/>
        </w:rPr>
        <w:t>modes of subjectivity</w:t>
      </w:r>
      <w:r w:rsidR="0033406E" w:rsidRPr="00A64177">
        <w:rPr>
          <w:i w:val="0"/>
          <w:lang w:val="en-GB"/>
        </w:rPr>
        <w:t xml:space="preserve"> and they are not best in a </w:t>
      </w:r>
      <w:r w:rsidR="009E303C" w:rsidRPr="00A64177">
        <w:rPr>
          <w:i w:val="0"/>
          <w:lang w:val="en-GB"/>
        </w:rPr>
        <w:t>relational, anti-essentialist,</w:t>
      </w:r>
      <w:r w:rsidR="0033406E" w:rsidRPr="00A64177">
        <w:rPr>
          <w:i w:val="0"/>
          <w:lang w:val="en-GB"/>
        </w:rPr>
        <w:t xml:space="preserve"> </w:t>
      </w:r>
      <w:r w:rsidR="002D0194" w:rsidRPr="00A64177">
        <w:rPr>
          <w:i w:val="0"/>
          <w:lang w:val="en-GB"/>
        </w:rPr>
        <w:t xml:space="preserve">framework </w:t>
      </w:r>
      <w:proofErr w:type="spellStart"/>
      <w:r w:rsidR="002D0194" w:rsidRPr="00A64177">
        <w:rPr>
          <w:i w:val="0"/>
          <w:lang w:val="en-GB"/>
        </w:rPr>
        <w:t>typologis</w:t>
      </w:r>
      <w:r w:rsidR="00F57A77" w:rsidRPr="00A64177">
        <w:rPr>
          <w:i w:val="0"/>
          <w:lang w:val="en-GB"/>
        </w:rPr>
        <w:t>ed</w:t>
      </w:r>
      <w:proofErr w:type="spellEnd"/>
      <w:r w:rsidR="00F57A77" w:rsidRPr="00A64177">
        <w:rPr>
          <w:i w:val="0"/>
          <w:lang w:val="en-GB"/>
        </w:rPr>
        <w:t xml:space="preserve"> as </w:t>
      </w:r>
      <w:r w:rsidRPr="009C417C">
        <w:rPr>
          <w:i w:val="0"/>
          <w:lang w:val="en-GB"/>
        </w:rPr>
        <w:t>avatars</w:t>
      </w:r>
      <w:r w:rsidRPr="00A64177">
        <w:rPr>
          <w:lang w:val="en-GB"/>
        </w:rPr>
        <w:t xml:space="preserve"> </w:t>
      </w:r>
      <w:r w:rsidRPr="00A64177">
        <w:rPr>
          <w:i w:val="0"/>
          <w:lang w:val="en-GB"/>
        </w:rPr>
        <w:t>such as the Person’s “agent”</w:t>
      </w:r>
      <w:r w:rsidR="00F57A77" w:rsidRPr="00A64177">
        <w:rPr>
          <w:lang w:val="en-GB"/>
        </w:rPr>
        <w:t xml:space="preserve"> </w:t>
      </w:r>
      <w:r w:rsidR="00F57A77" w:rsidRPr="00A64177">
        <w:rPr>
          <w:i w:val="0"/>
          <w:lang w:val="en-GB"/>
        </w:rPr>
        <w:t xml:space="preserve">but, rather, as strategic </w:t>
      </w:r>
      <w:r w:rsidR="00F57A77" w:rsidRPr="00A64177">
        <w:rPr>
          <w:lang w:val="en-GB"/>
        </w:rPr>
        <w:t xml:space="preserve">modes of action. </w:t>
      </w:r>
    </w:p>
    <w:p w:rsidR="002971F4" w:rsidRPr="00A64177" w:rsidRDefault="002971F4" w:rsidP="00037CD9">
      <w:pPr>
        <w:pStyle w:val="ICMEAbstract"/>
        <w:spacing w:after="120"/>
        <w:rPr>
          <w:lang w:val="en-GB"/>
        </w:rPr>
      </w:pPr>
    </w:p>
    <w:p w:rsidR="002971F4" w:rsidRPr="00A64177" w:rsidRDefault="002971F4" w:rsidP="002971F4">
      <w:pPr>
        <w:pStyle w:val="ICMEAbstract"/>
        <w:spacing w:after="120"/>
        <w:ind w:left="3544" w:firstLine="1"/>
        <w:rPr>
          <w:lang w:val="en-GB"/>
        </w:rPr>
      </w:pPr>
      <w:r w:rsidRPr="00A64177">
        <w:rPr>
          <w:lang w:val="en-GB"/>
        </w:rPr>
        <w:t>*            *            *</w:t>
      </w:r>
    </w:p>
    <w:p w:rsidR="002971F4" w:rsidRPr="00A64177" w:rsidRDefault="002971F4" w:rsidP="00C55E44">
      <w:pPr>
        <w:pStyle w:val="ICMEAbstract"/>
        <w:spacing w:after="120"/>
        <w:rPr>
          <w:i w:val="0"/>
          <w:lang w:val="en-GB"/>
        </w:rPr>
      </w:pPr>
    </w:p>
    <w:p w:rsidR="00131686" w:rsidRPr="00A64177" w:rsidRDefault="0033406E" w:rsidP="00C55E44">
      <w:pPr>
        <w:pStyle w:val="ICMEAbstract"/>
        <w:spacing w:after="120"/>
        <w:rPr>
          <w:i w:val="0"/>
          <w:lang w:val="en-GB"/>
        </w:rPr>
      </w:pPr>
      <w:r w:rsidRPr="00A64177">
        <w:rPr>
          <w:i w:val="0"/>
          <w:lang w:val="en-GB"/>
        </w:rPr>
        <w:t>Some</w:t>
      </w:r>
      <w:r w:rsidR="00287F9C" w:rsidRPr="00A64177">
        <w:rPr>
          <w:i w:val="0"/>
          <w:lang w:val="en-GB"/>
        </w:rPr>
        <w:t xml:space="preserve"> advantages of this approach can be highlighted.</w:t>
      </w:r>
      <w:r w:rsidR="002971F4" w:rsidRPr="00A64177">
        <w:rPr>
          <w:i w:val="0"/>
          <w:lang w:val="en-GB"/>
        </w:rPr>
        <w:t xml:space="preserve"> </w:t>
      </w:r>
      <w:r w:rsidR="009C0227" w:rsidRPr="00A64177">
        <w:rPr>
          <w:i w:val="0"/>
          <w:lang w:val="en-GB"/>
        </w:rPr>
        <w:t>First,</w:t>
      </w:r>
      <w:r w:rsidR="00131686" w:rsidRPr="00A64177">
        <w:rPr>
          <w:i w:val="0"/>
          <w:lang w:val="en-GB"/>
        </w:rPr>
        <w:t xml:space="preserve"> </w:t>
      </w:r>
      <w:r w:rsidR="00CB1723" w:rsidRPr="00A64177">
        <w:rPr>
          <w:i w:val="0"/>
          <w:lang w:val="en-GB"/>
        </w:rPr>
        <w:t>a purely semiotic point</w:t>
      </w:r>
      <w:r w:rsidR="00131686" w:rsidRPr="00A64177">
        <w:rPr>
          <w:i w:val="0"/>
          <w:lang w:val="en-GB"/>
        </w:rPr>
        <w:t xml:space="preserve">, but one that has far-reaching implications for what one might mean by a ‘relational’ point of view. </w:t>
      </w:r>
      <w:r w:rsidR="00C519A0" w:rsidRPr="00A64177">
        <w:rPr>
          <w:i w:val="0"/>
          <w:lang w:val="en-GB"/>
        </w:rPr>
        <w:t>The transformation of</w:t>
      </w:r>
      <w:r w:rsidR="009C0227" w:rsidRPr="00A64177">
        <w:rPr>
          <w:i w:val="0"/>
          <w:lang w:val="en-GB"/>
        </w:rPr>
        <w:t xml:space="preserve"> </w:t>
      </w:r>
      <w:proofErr w:type="spellStart"/>
      <w:r w:rsidR="009C0227" w:rsidRPr="00A64177">
        <w:rPr>
          <w:i w:val="0"/>
          <w:lang w:val="en-GB"/>
        </w:rPr>
        <w:t>Hjelmslev</w:t>
      </w:r>
      <w:proofErr w:type="spellEnd"/>
      <w:r w:rsidR="009C0227" w:rsidRPr="00A64177">
        <w:rPr>
          <w:i w:val="0"/>
          <w:lang w:val="en-GB"/>
        </w:rPr>
        <w:t xml:space="preserve"> frees the analysis from the somewhat atomistic </w:t>
      </w:r>
      <w:proofErr w:type="spellStart"/>
      <w:r w:rsidR="009C0227" w:rsidRPr="00A64177">
        <w:rPr>
          <w:i w:val="0"/>
          <w:lang w:val="en-GB"/>
        </w:rPr>
        <w:t>Saussurian</w:t>
      </w:r>
      <w:proofErr w:type="spellEnd"/>
      <w:r w:rsidR="009C0227" w:rsidRPr="00A64177">
        <w:rPr>
          <w:i w:val="0"/>
          <w:lang w:val="en-GB"/>
        </w:rPr>
        <w:t xml:space="preserve"> sign</w:t>
      </w:r>
      <w:r w:rsidR="002C2FFB" w:rsidRPr="00A64177">
        <w:rPr>
          <w:i w:val="0"/>
          <w:lang w:val="en-GB"/>
        </w:rPr>
        <w:t xml:space="preserve">. </w:t>
      </w:r>
      <w:r w:rsidR="003926D0" w:rsidRPr="00A64177">
        <w:rPr>
          <w:i w:val="0"/>
          <w:lang w:val="en-GB"/>
        </w:rPr>
        <w:t>If one has given up</w:t>
      </w:r>
      <w:r w:rsidR="00261470" w:rsidRPr="00A64177">
        <w:rPr>
          <w:i w:val="0"/>
          <w:lang w:val="en-GB"/>
        </w:rPr>
        <w:t xml:space="preserve"> with Saussure</w:t>
      </w:r>
      <w:r w:rsidR="003926D0" w:rsidRPr="00A64177">
        <w:rPr>
          <w:i w:val="0"/>
          <w:lang w:val="en-GB"/>
        </w:rPr>
        <w:t xml:space="preserve"> the idea </w:t>
      </w:r>
      <w:r w:rsidR="00C55E44" w:rsidRPr="00A64177">
        <w:rPr>
          <w:i w:val="0"/>
          <w:lang w:val="en-GB"/>
        </w:rPr>
        <w:t>of types of sign</w:t>
      </w:r>
      <w:r w:rsidR="00C519A0" w:rsidRPr="00A64177">
        <w:rPr>
          <w:i w:val="0"/>
          <w:lang w:val="en-GB"/>
        </w:rPr>
        <w:t xml:space="preserve"> in favour of </w:t>
      </w:r>
      <w:r w:rsidR="00B502EA" w:rsidRPr="00A64177">
        <w:rPr>
          <w:i w:val="0"/>
          <w:lang w:val="en-GB"/>
        </w:rPr>
        <w:t xml:space="preserve">a focus on </w:t>
      </w:r>
      <w:r w:rsidR="00C519A0" w:rsidRPr="00A64177">
        <w:rPr>
          <w:i w:val="0"/>
          <w:lang w:val="en-GB"/>
        </w:rPr>
        <w:t xml:space="preserve">the </w:t>
      </w:r>
      <w:r w:rsidR="0022283D" w:rsidRPr="00A64177">
        <w:rPr>
          <w:i w:val="0"/>
          <w:lang w:val="en-GB"/>
        </w:rPr>
        <w:t>difference</w:t>
      </w:r>
      <w:r w:rsidR="002D0194" w:rsidRPr="00A64177">
        <w:rPr>
          <w:i w:val="0"/>
          <w:lang w:val="en-GB"/>
        </w:rPr>
        <w:t xml:space="preserve"> that</w:t>
      </w:r>
      <w:r w:rsidR="00C519A0" w:rsidRPr="00A64177">
        <w:rPr>
          <w:i w:val="0"/>
          <w:lang w:val="en-GB"/>
        </w:rPr>
        <w:t xml:space="preserve"> establishes relations between signs</w:t>
      </w:r>
      <w:r w:rsidR="00C55E44" w:rsidRPr="00A64177">
        <w:rPr>
          <w:i w:val="0"/>
          <w:lang w:val="en-GB"/>
        </w:rPr>
        <w:t>,</w:t>
      </w:r>
      <w:r w:rsidR="003926D0" w:rsidRPr="00A64177">
        <w:rPr>
          <w:i w:val="0"/>
          <w:lang w:val="en-GB"/>
        </w:rPr>
        <w:t xml:space="preserve"> then </w:t>
      </w:r>
      <w:r w:rsidR="00C519A0" w:rsidRPr="00A64177">
        <w:rPr>
          <w:i w:val="0"/>
          <w:lang w:val="en-GB"/>
        </w:rPr>
        <w:t>no residue of sense can</w:t>
      </w:r>
      <w:r w:rsidR="003926D0" w:rsidRPr="00A64177">
        <w:rPr>
          <w:i w:val="0"/>
          <w:lang w:val="en-GB"/>
        </w:rPr>
        <w:t xml:space="preserve"> be allowed to accrue to ‘a sign’. </w:t>
      </w:r>
      <w:r w:rsidR="002D0194" w:rsidRPr="00A64177">
        <w:rPr>
          <w:i w:val="0"/>
          <w:lang w:val="en-GB"/>
        </w:rPr>
        <w:t>But although</w:t>
      </w:r>
      <w:r w:rsidR="00CB1723" w:rsidRPr="00A64177">
        <w:rPr>
          <w:i w:val="0"/>
          <w:lang w:val="en-GB"/>
        </w:rPr>
        <w:t xml:space="preserve"> signs </w:t>
      </w:r>
      <w:r w:rsidR="00C519A0" w:rsidRPr="00A64177">
        <w:rPr>
          <w:i w:val="0"/>
          <w:lang w:val="en-GB"/>
        </w:rPr>
        <w:t>are established as</w:t>
      </w:r>
      <w:r w:rsidR="00944849" w:rsidRPr="00A64177">
        <w:rPr>
          <w:i w:val="0"/>
          <w:lang w:val="en-GB"/>
        </w:rPr>
        <w:t xml:space="preserve"> nominal </w:t>
      </w:r>
      <w:r w:rsidR="00CB1723" w:rsidRPr="00A64177">
        <w:rPr>
          <w:i w:val="0"/>
          <w:lang w:val="en-GB"/>
        </w:rPr>
        <w:t xml:space="preserve">in a </w:t>
      </w:r>
      <w:proofErr w:type="spellStart"/>
      <w:r w:rsidR="00CB1723" w:rsidRPr="00A64177">
        <w:rPr>
          <w:i w:val="0"/>
          <w:lang w:val="en-GB"/>
        </w:rPr>
        <w:t>Saussurian</w:t>
      </w:r>
      <w:proofErr w:type="spellEnd"/>
      <w:r w:rsidR="00CB1723" w:rsidRPr="00A64177">
        <w:rPr>
          <w:i w:val="0"/>
          <w:lang w:val="en-GB"/>
        </w:rPr>
        <w:t xml:space="preserve"> approach </w:t>
      </w:r>
      <w:r w:rsidR="00944849" w:rsidRPr="00A64177">
        <w:rPr>
          <w:i w:val="0"/>
          <w:lang w:val="en-GB"/>
        </w:rPr>
        <w:t xml:space="preserve">as </w:t>
      </w:r>
      <w:r w:rsidR="00944849" w:rsidRPr="00A64177">
        <w:rPr>
          <w:i w:val="0"/>
          <w:lang w:val="en-GB"/>
        </w:rPr>
        <w:lastRenderedPageBreak/>
        <w:t>flip sides of signifier and signified</w:t>
      </w:r>
      <w:r w:rsidR="00B502EA" w:rsidRPr="00A64177">
        <w:rPr>
          <w:i w:val="0"/>
          <w:lang w:val="en-GB"/>
        </w:rPr>
        <w:t>,</w:t>
      </w:r>
      <w:r w:rsidR="00944849" w:rsidRPr="00A64177">
        <w:rPr>
          <w:i w:val="0"/>
          <w:lang w:val="en-GB"/>
        </w:rPr>
        <w:t xml:space="preserve"> and never contain sense</w:t>
      </w:r>
      <w:r w:rsidR="003A752E" w:rsidRPr="00A64177">
        <w:rPr>
          <w:i w:val="0"/>
          <w:lang w:val="en-GB"/>
        </w:rPr>
        <w:t xml:space="preserve"> in </w:t>
      </w:r>
      <w:proofErr w:type="gramStart"/>
      <w:r w:rsidR="003A752E" w:rsidRPr="00A64177">
        <w:rPr>
          <w:i w:val="0"/>
          <w:lang w:val="en-GB"/>
        </w:rPr>
        <w:t>themselves</w:t>
      </w:r>
      <w:proofErr w:type="gramEnd"/>
      <w:r w:rsidR="00B502EA" w:rsidRPr="00A64177">
        <w:rPr>
          <w:i w:val="0"/>
          <w:lang w:val="en-GB"/>
        </w:rPr>
        <w:t>,</w:t>
      </w:r>
      <w:r w:rsidR="002D0194" w:rsidRPr="00A64177">
        <w:rPr>
          <w:i w:val="0"/>
          <w:lang w:val="en-GB"/>
        </w:rPr>
        <w:t xml:space="preserve"> </w:t>
      </w:r>
      <w:r w:rsidR="00CB1723" w:rsidRPr="00A64177">
        <w:rPr>
          <w:i w:val="0"/>
          <w:lang w:val="en-GB"/>
        </w:rPr>
        <w:t xml:space="preserve">the </w:t>
      </w:r>
      <w:r w:rsidR="00CB1723" w:rsidRPr="00A64177">
        <w:rPr>
          <w:lang w:val="en-GB"/>
        </w:rPr>
        <w:t xml:space="preserve">unit of description </w:t>
      </w:r>
      <w:r w:rsidR="00CB1723" w:rsidRPr="00A64177">
        <w:rPr>
          <w:i w:val="0"/>
          <w:lang w:val="en-GB"/>
        </w:rPr>
        <w:t xml:space="preserve">is still atomized to relations of difference </w:t>
      </w:r>
      <w:r w:rsidR="00CB1723" w:rsidRPr="00A64177">
        <w:rPr>
          <w:lang w:val="en-GB"/>
        </w:rPr>
        <w:t>between signs</w:t>
      </w:r>
      <w:r w:rsidR="00944849" w:rsidRPr="00A64177">
        <w:rPr>
          <w:i w:val="0"/>
          <w:lang w:val="en-GB"/>
        </w:rPr>
        <w:t xml:space="preserve">. </w:t>
      </w:r>
      <w:r w:rsidR="00FB04C2" w:rsidRPr="00A64177">
        <w:rPr>
          <w:i w:val="0"/>
          <w:lang w:val="en-GB"/>
        </w:rPr>
        <w:t>Contrary to this, i</w:t>
      </w:r>
      <w:r w:rsidR="00C55E44" w:rsidRPr="00A64177">
        <w:rPr>
          <w:i w:val="0"/>
          <w:lang w:val="en-GB"/>
        </w:rPr>
        <w:t xml:space="preserve">n </w:t>
      </w:r>
      <w:proofErr w:type="spellStart"/>
      <w:r w:rsidR="00C55E44" w:rsidRPr="00A64177">
        <w:rPr>
          <w:i w:val="0"/>
          <w:lang w:val="en-GB"/>
        </w:rPr>
        <w:t>Hjelmslev’s</w:t>
      </w:r>
      <w:proofErr w:type="spellEnd"/>
      <w:r w:rsidR="00C55E44" w:rsidRPr="00A64177">
        <w:rPr>
          <w:i w:val="0"/>
          <w:lang w:val="en-GB"/>
        </w:rPr>
        <w:t xml:space="preserve"> framework, </w:t>
      </w:r>
      <w:r w:rsidR="00C519A0" w:rsidRPr="00A64177">
        <w:rPr>
          <w:i w:val="0"/>
          <w:lang w:val="en-GB"/>
        </w:rPr>
        <w:t xml:space="preserve">the </w:t>
      </w:r>
      <w:proofErr w:type="spellStart"/>
      <w:r w:rsidR="00C519A0" w:rsidRPr="00A64177">
        <w:rPr>
          <w:i w:val="0"/>
          <w:lang w:val="en-GB"/>
        </w:rPr>
        <w:t>orthogonality</w:t>
      </w:r>
      <w:proofErr w:type="spellEnd"/>
      <w:r w:rsidR="00C519A0" w:rsidRPr="00A64177">
        <w:rPr>
          <w:i w:val="0"/>
          <w:lang w:val="en-GB"/>
        </w:rPr>
        <w:t xml:space="preserve"> of expression and content enables </w:t>
      </w:r>
      <w:proofErr w:type="gramStart"/>
      <w:r w:rsidR="00C55E44" w:rsidRPr="00A64177">
        <w:rPr>
          <w:i w:val="0"/>
          <w:lang w:val="en-GB"/>
        </w:rPr>
        <w:t>a</w:t>
      </w:r>
      <w:r w:rsidR="009C0227" w:rsidRPr="00A64177">
        <w:rPr>
          <w:i w:val="0"/>
          <w:lang w:val="en-GB"/>
        </w:rPr>
        <w:t xml:space="preserve"> semantics</w:t>
      </w:r>
      <w:proofErr w:type="gramEnd"/>
      <w:r w:rsidR="009C0227" w:rsidRPr="00A64177">
        <w:rPr>
          <w:i w:val="0"/>
          <w:lang w:val="en-GB"/>
        </w:rPr>
        <w:t xml:space="preserve"> of </w:t>
      </w:r>
      <w:r w:rsidR="009C0227" w:rsidRPr="00A64177">
        <w:rPr>
          <w:lang w:val="en-GB"/>
        </w:rPr>
        <w:t>s</w:t>
      </w:r>
      <w:r w:rsidR="00287F9C" w:rsidRPr="00A64177">
        <w:rPr>
          <w:lang w:val="en-GB"/>
        </w:rPr>
        <w:t>ign-functions</w:t>
      </w:r>
      <w:r w:rsidR="00287F9C" w:rsidRPr="00A64177">
        <w:rPr>
          <w:i w:val="0"/>
          <w:lang w:val="en-GB"/>
        </w:rPr>
        <w:t xml:space="preserve"> rathe</w:t>
      </w:r>
      <w:r w:rsidR="009C0227" w:rsidRPr="00A64177">
        <w:rPr>
          <w:i w:val="0"/>
          <w:lang w:val="en-GB"/>
        </w:rPr>
        <w:t>r than signs</w:t>
      </w:r>
      <w:r w:rsidR="00B502EA" w:rsidRPr="00A64177">
        <w:rPr>
          <w:i w:val="0"/>
          <w:lang w:val="en-GB"/>
        </w:rPr>
        <w:t>:</w:t>
      </w:r>
      <w:r w:rsidR="009C0227" w:rsidRPr="00A64177">
        <w:rPr>
          <w:i w:val="0"/>
          <w:lang w:val="en-GB"/>
        </w:rPr>
        <w:t xml:space="preserve"> </w:t>
      </w:r>
      <w:r w:rsidR="00B502EA" w:rsidRPr="00A64177">
        <w:rPr>
          <w:i w:val="0"/>
          <w:lang w:val="en-GB"/>
        </w:rPr>
        <w:t xml:space="preserve">one </w:t>
      </w:r>
      <w:r w:rsidR="00C519A0" w:rsidRPr="00A64177">
        <w:rPr>
          <w:i w:val="0"/>
          <w:lang w:val="en-GB"/>
        </w:rPr>
        <w:t xml:space="preserve">that </w:t>
      </w:r>
      <w:r w:rsidR="009C0227" w:rsidRPr="00A64177">
        <w:rPr>
          <w:i w:val="0"/>
          <w:lang w:val="en-GB"/>
        </w:rPr>
        <w:t xml:space="preserve">allows consideration of multiple layers of </w:t>
      </w:r>
      <w:r w:rsidR="00B502EA" w:rsidRPr="00A64177">
        <w:rPr>
          <w:i w:val="0"/>
          <w:lang w:val="en-GB"/>
        </w:rPr>
        <w:t xml:space="preserve">the flow of </w:t>
      </w:r>
      <w:r w:rsidR="009C0227" w:rsidRPr="00A64177">
        <w:rPr>
          <w:i w:val="0"/>
          <w:lang w:val="en-GB"/>
        </w:rPr>
        <w:t>signification (Eco, 1984)</w:t>
      </w:r>
      <w:r w:rsidR="00287F9C" w:rsidRPr="00A64177">
        <w:rPr>
          <w:i w:val="0"/>
          <w:lang w:val="en-GB"/>
        </w:rPr>
        <w:t>.</w:t>
      </w:r>
      <w:r w:rsidR="009C0227" w:rsidRPr="00A64177">
        <w:rPr>
          <w:i w:val="0"/>
          <w:lang w:val="en-GB"/>
        </w:rPr>
        <w:t xml:space="preserve"> Thus</w:t>
      </w:r>
      <w:r w:rsidR="00944849" w:rsidRPr="00A64177">
        <w:rPr>
          <w:i w:val="0"/>
          <w:lang w:val="en-GB"/>
        </w:rPr>
        <w:t>, if E is expression and C content,</w:t>
      </w:r>
      <w:r w:rsidR="009C0227" w:rsidRPr="00A64177">
        <w:rPr>
          <w:i w:val="0"/>
          <w:lang w:val="en-GB"/>
        </w:rPr>
        <w:t xml:space="preserve"> </w:t>
      </w:r>
      <w:r w:rsidR="00944849" w:rsidRPr="00A64177">
        <w:rPr>
          <w:i w:val="0"/>
          <w:lang w:val="en-GB"/>
        </w:rPr>
        <w:t>the orthogonal</w:t>
      </w:r>
      <w:r w:rsidR="009C0227" w:rsidRPr="00A64177">
        <w:rPr>
          <w:i w:val="0"/>
          <w:lang w:val="en-GB"/>
        </w:rPr>
        <w:t xml:space="preserve"> relation (</w:t>
      </w:r>
      <w:proofErr w:type="gramStart"/>
      <w:r w:rsidR="009C0227" w:rsidRPr="00A64177">
        <w:rPr>
          <w:i w:val="0"/>
          <w:lang w:val="en-GB"/>
        </w:rPr>
        <w:t>E :</w:t>
      </w:r>
      <w:proofErr w:type="gramEnd"/>
      <w:r w:rsidR="009C0227" w:rsidRPr="00A64177">
        <w:rPr>
          <w:i w:val="0"/>
          <w:lang w:val="en-GB"/>
        </w:rPr>
        <w:t xml:space="preserve"> C) </w:t>
      </w:r>
      <w:r w:rsidR="009C0227" w:rsidRPr="00A64177">
        <w:rPr>
          <w:lang w:val="en-GB"/>
        </w:rPr>
        <w:t>is always potentially recursive as new expression</w:t>
      </w:r>
      <w:r w:rsidR="009C0227" w:rsidRPr="00A64177">
        <w:rPr>
          <w:i w:val="0"/>
          <w:lang w:val="en-GB"/>
        </w:rPr>
        <w:t xml:space="preserve"> </w:t>
      </w:r>
      <w:r w:rsidR="002D51A2" w:rsidRPr="00A64177">
        <w:rPr>
          <w:i w:val="0"/>
          <w:lang w:val="en-GB"/>
        </w:rPr>
        <w:t>(</w:t>
      </w:r>
      <w:r w:rsidR="009C0227" w:rsidRPr="00A64177">
        <w:rPr>
          <w:i w:val="0"/>
          <w:lang w:val="en-GB"/>
        </w:rPr>
        <w:t>(E : C) : C</w:t>
      </w:r>
      <w:r w:rsidR="002D51A2" w:rsidRPr="00A64177">
        <w:rPr>
          <w:i w:val="0"/>
          <w:lang w:val="en-GB"/>
        </w:rPr>
        <w:t>)</w:t>
      </w:r>
      <w:r w:rsidR="009C0227" w:rsidRPr="00A64177">
        <w:rPr>
          <w:i w:val="0"/>
          <w:lang w:val="en-GB"/>
        </w:rPr>
        <w:t xml:space="preserve"> &amp; etc. </w:t>
      </w:r>
    </w:p>
    <w:p w:rsidR="003A752E" w:rsidRPr="00A64177" w:rsidRDefault="009C0227" w:rsidP="00037CD9">
      <w:pPr>
        <w:pStyle w:val="ICMEAbstract"/>
        <w:spacing w:after="120"/>
        <w:rPr>
          <w:lang w:val="en-GB"/>
        </w:rPr>
      </w:pPr>
      <w:r w:rsidRPr="00A64177">
        <w:rPr>
          <w:i w:val="0"/>
          <w:lang w:val="en-GB"/>
        </w:rPr>
        <w:t xml:space="preserve">Second, </w:t>
      </w:r>
      <w:r w:rsidRPr="00A64177">
        <w:rPr>
          <w:lang w:val="en-GB"/>
        </w:rPr>
        <w:t>nothing limits the text o</w:t>
      </w:r>
      <w:r w:rsidR="0022283D" w:rsidRPr="00A64177">
        <w:rPr>
          <w:lang w:val="en-GB"/>
        </w:rPr>
        <w:t xml:space="preserve">f the social to </w:t>
      </w:r>
      <w:r w:rsidR="00D863D3" w:rsidRPr="00A64177">
        <w:rPr>
          <w:lang w:val="en-GB"/>
        </w:rPr>
        <w:t xml:space="preserve">language. </w:t>
      </w:r>
      <w:proofErr w:type="spellStart"/>
      <w:r w:rsidR="00807EE5" w:rsidRPr="00A64177">
        <w:rPr>
          <w:i w:val="0"/>
          <w:lang w:val="en-GB"/>
        </w:rPr>
        <w:t>Rotman’s</w:t>
      </w:r>
      <w:proofErr w:type="spellEnd"/>
      <w:r w:rsidR="00807EE5" w:rsidRPr="00A64177">
        <w:rPr>
          <w:i w:val="0"/>
          <w:lang w:val="en-GB"/>
        </w:rPr>
        <w:t xml:space="preserve"> attack on </w:t>
      </w:r>
      <w:proofErr w:type="spellStart"/>
      <w:r w:rsidR="00807EE5" w:rsidRPr="00A64177">
        <w:rPr>
          <w:i w:val="0"/>
          <w:lang w:val="en-GB"/>
        </w:rPr>
        <w:t>alphabeticism</w:t>
      </w:r>
      <w:proofErr w:type="spellEnd"/>
      <w:r w:rsidR="00807EE5" w:rsidRPr="00A64177">
        <w:rPr>
          <w:i w:val="0"/>
          <w:lang w:val="en-GB"/>
        </w:rPr>
        <w:t xml:space="preserve"> </w:t>
      </w:r>
      <w:r w:rsidR="003A752E" w:rsidRPr="00A64177">
        <w:rPr>
          <w:i w:val="0"/>
          <w:lang w:val="en-GB"/>
        </w:rPr>
        <w:t>can be read in this way – the insistence that embodiment is best described as a social-semiotic process in the constitution of the mathematical Subject. But great care is needed here.</w:t>
      </w:r>
      <w:r w:rsidR="00807EE5" w:rsidRPr="00A64177">
        <w:rPr>
          <w:i w:val="0"/>
          <w:lang w:val="en-GB"/>
        </w:rPr>
        <w:t xml:space="preserve"> </w:t>
      </w:r>
      <w:r w:rsidR="003A752E" w:rsidRPr="00A64177">
        <w:rPr>
          <w:i w:val="0"/>
          <w:lang w:val="en-GB"/>
        </w:rPr>
        <w:t>I</w:t>
      </w:r>
      <w:r w:rsidR="00D863D3" w:rsidRPr="00A64177">
        <w:rPr>
          <w:i w:val="0"/>
          <w:lang w:val="en-GB"/>
        </w:rPr>
        <w:t xml:space="preserve">n </w:t>
      </w:r>
      <w:r w:rsidR="003A752E" w:rsidRPr="00A64177">
        <w:rPr>
          <w:i w:val="0"/>
          <w:lang w:val="en-GB"/>
        </w:rPr>
        <w:t xml:space="preserve">some of </w:t>
      </w:r>
      <w:r w:rsidR="00D863D3" w:rsidRPr="00A64177">
        <w:rPr>
          <w:i w:val="0"/>
          <w:lang w:val="en-GB"/>
        </w:rPr>
        <w:t xml:space="preserve">the </w:t>
      </w:r>
      <w:r w:rsidR="009A58B5" w:rsidRPr="00A64177">
        <w:rPr>
          <w:i w:val="0"/>
          <w:lang w:val="en-GB"/>
        </w:rPr>
        <w:t xml:space="preserve">associated </w:t>
      </w:r>
      <w:r w:rsidR="00D863D3" w:rsidRPr="00A64177">
        <w:rPr>
          <w:i w:val="0"/>
          <w:lang w:val="en-GB"/>
        </w:rPr>
        <w:t>literature</w:t>
      </w:r>
      <w:r w:rsidR="003A752E" w:rsidRPr="00A64177">
        <w:rPr>
          <w:i w:val="0"/>
          <w:lang w:val="en-GB"/>
        </w:rPr>
        <w:t xml:space="preserve"> there is a</w:t>
      </w:r>
      <w:r w:rsidR="00807EE5" w:rsidRPr="00A64177">
        <w:rPr>
          <w:i w:val="0"/>
          <w:lang w:val="en-GB"/>
        </w:rPr>
        <w:t xml:space="preserve"> </w:t>
      </w:r>
      <w:r w:rsidR="00D863D3" w:rsidRPr="00A64177">
        <w:rPr>
          <w:i w:val="0"/>
          <w:lang w:val="en-GB"/>
        </w:rPr>
        <w:t xml:space="preserve">rejection of semiotics </w:t>
      </w:r>
      <w:r w:rsidR="00D863D3" w:rsidRPr="00A64177">
        <w:rPr>
          <w:lang w:val="en-GB"/>
        </w:rPr>
        <w:t xml:space="preserve">qua </w:t>
      </w:r>
      <w:r w:rsidR="00D863D3" w:rsidRPr="00A64177">
        <w:rPr>
          <w:i w:val="0"/>
          <w:lang w:val="en-GB"/>
        </w:rPr>
        <w:t>linguistics, i.e. as</w:t>
      </w:r>
      <w:r w:rsidR="00807EE5" w:rsidRPr="00A64177">
        <w:rPr>
          <w:i w:val="0"/>
          <w:lang w:val="en-GB"/>
        </w:rPr>
        <w:t xml:space="preserve"> if</w:t>
      </w:r>
      <w:r w:rsidR="00D863D3" w:rsidRPr="00A64177">
        <w:rPr>
          <w:i w:val="0"/>
          <w:lang w:val="en-GB"/>
        </w:rPr>
        <w:t xml:space="preserve"> only concerned with a</w:t>
      </w:r>
      <w:r w:rsidR="00807EE5" w:rsidRPr="00A64177">
        <w:rPr>
          <w:i w:val="0"/>
          <w:lang w:val="en-GB"/>
        </w:rPr>
        <w:t>bstract or formal signs</w:t>
      </w:r>
      <w:r w:rsidR="00C55E44" w:rsidRPr="00A64177">
        <w:rPr>
          <w:i w:val="0"/>
          <w:lang w:val="en-GB"/>
        </w:rPr>
        <w:t xml:space="preserve"> in, for </w:t>
      </w:r>
      <w:r w:rsidR="009A58B5" w:rsidRPr="00A64177">
        <w:rPr>
          <w:i w:val="0"/>
          <w:lang w:val="en-GB"/>
        </w:rPr>
        <w:t>example</w:t>
      </w:r>
      <w:r w:rsidR="00C55E44" w:rsidRPr="00A64177">
        <w:rPr>
          <w:i w:val="0"/>
          <w:lang w:val="en-GB"/>
        </w:rPr>
        <w:t xml:space="preserve">, the influential work of </w:t>
      </w:r>
      <w:r w:rsidR="009A58B5" w:rsidRPr="00A64177">
        <w:rPr>
          <w:i w:val="0"/>
          <w:lang w:val="en-GB"/>
        </w:rPr>
        <w:t>Barad (</w:t>
      </w:r>
      <w:proofErr w:type="spellStart"/>
      <w:r w:rsidR="009A58B5" w:rsidRPr="00A64177">
        <w:rPr>
          <w:i w:val="0"/>
          <w:lang w:val="en-GB"/>
        </w:rPr>
        <w:t>2007</w:t>
      </w:r>
      <w:r w:rsidR="00807EE5" w:rsidRPr="00A64177">
        <w:rPr>
          <w:i w:val="0"/>
          <w:lang w:val="en-GB"/>
        </w:rPr>
        <w:t>:</w:t>
      </w:r>
      <w:r w:rsidR="009A58B5" w:rsidRPr="00A64177">
        <w:rPr>
          <w:i w:val="0"/>
          <w:lang w:val="en-GB"/>
        </w:rPr>
        <w:t>132ff</w:t>
      </w:r>
      <w:proofErr w:type="spellEnd"/>
      <w:r w:rsidR="009A58B5" w:rsidRPr="00A64177">
        <w:rPr>
          <w:i w:val="0"/>
          <w:lang w:val="en-GB"/>
        </w:rPr>
        <w:t>.</w:t>
      </w:r>
      <w:r w:rsidR="00807EE5" w:rsidRPr="00A64177">
        <w:rPr>
          <w:i w:val="0"/>
          <w:lang w:val="en-GB"/>
        </w:rPr>
        <w:t xml:space="preserve">). </w:t>
      </w:r>
      <w:r w:rsidR="003A752E" w:rsidRPr="00A64177">
        <w:rPr>
          <w:i w:val="0"/>
          <w:lang w:val="en-GB"/>
        </w:rPr>
        <w:t xml:space="preserve">The Platonic Subject is here dispelled </w:t>
      </w:r>
      <w:r w:rsidR="003A752E" w:rsidRPr="00A64177">
        <w:rPr>
          <w:lang w:val="en-GB"/>
        </w:rPr>
        <w:t xml:space="preserve">by rejecting semiosis as the basis of description </w:t>
      </w:r>
      <w:r w:rsidR="00DA2B92" w:rsidRPr="00A64177">
        <w:rPr>
          <w:i w:val="0"/>
          <w:lang w:val="en-GB"/>
        </w:rPr>
        <w:t xml:space="preserve">in favour of a material </w:t>
      </w:r>
      <w:r w:rsidR="003A752E" w:rsidRPr="00A64177">
        <w:rPr>
          <w:i w:val="0"/>
          <w:lang w:val="en-GB"/>
        </w:rPr>
        <w:t>ontology</w:t>
      </w:r>
      <w:r w:rsidR="003A752E" w:rsidRPr="00A64177">
        <w:rPr>
          <w:lang w:val="en-GB"/>
        </w:rPr>
        <w:t xml:space="preserve">. </w:t>
      </w:r>
    </w:p>
    <w:p w:rsidR="00C519A0" w:rsidRPr="00A64177" w:rsidRDefault="003A752E" w:rsidP="00037CD9">
      <w:pPr>
        <w:pStyle w:val="ICMEAbstract"/>
        <w:spacing w:after="120"/>
        <w:rPr>
          <w:i w:val="0"/>
          <w:lang w:val="en-GB"/>
        </w:rPr>
      </w:pPr>
      <w:r w:rsidRPr="00A64177">
        <w:rPr>
          <w:i w:val="0"/>
          <w:lang w:val="en-GB"/>
        </w:rPr>
        <w:t xml:space="preserve">But this is to confuse principles of description with the (notional) realities of action. </w:t>
      </w:r>
      <w:r w:rsidR="00D863D3" w:rsidRPr="00A64177">
        <w:rPr>
          <w:i w:val="0"/>
          <w:lang w:val="en-GB"/>
        </w:rPr>
        <w:t xml:space="preserve"> </w:t>
      </w:r>
      <w:proofErr w:type="gramStart"/>
      <w:r w:rsidR="00F07593" w:rsidRPr="00A64177">
        <w:rPr>
          <w:i w:val="0"/>
          <w:lang w:val="en-GB"/>
        </w:rPr>
        <w:t>F</w:t>
      </w:r>
      <w:r w:rsidR="0022283D" w:rsidRPr="00A64177">
        <w:rPr>
          <w:i w:val="0"/>
          <w:lang w:val="en-GB"/>
        </w:rPr>
        <w:t>or example, the gestures of a child in a m</w:t>
      </w:r>
      <w:r w:rsidR="00F07593" w:rsidRPr="00A64177">
        <w:rPr>
          <w:i w:val="0"/>
          <w:lang w:val="en-GB"/>
        </w:rPr>
        <w:t>athematics classroom.</w:t>
      </w:r>
      <w:proofErr w:type="gramEnd"/>
      <w:r w:rsidR="00F07593" w:rsidRPr="00A64177">
        <w:rPr>
          <w:i w:val="0"/>
          <w:lang w:val="en-GB"/>
        </w:rPr>
        <w:t xml:space="preserve"> D</w:t>
      </w:r>
      <w:r w:rsidR="0022283D" w:rsidRPr="00A64177">
        <w:rPr>
          <w:i w:val="0"/>
          <w:lang w:val="en-GB"/>
        </w:rPr>
        <w:t xml:space="preserve">espite being </w:t>
      </w:r>
      <w:r w:rsidR="0022283D" w:rsidRPr="00A64177">
        <w:rPr>
          <w:lang w:val="en-GB"/>
        </w:rPr>
        <w:t xml:space="preserve">embodied </w:t>
      </w:r>
      <w:r w:rsidR="0022283D" w:rsidRPr="00A64177">
        <w:rPr>
          <w:i w:val="0"/>
          <w:lang w:val="en-GB"/>
        </w:rPr>
        <w:t>suc</w:t>
      </w:r>
      <w:r w:rsidR="00E27FA2" w:rsidRPr="00A64177">
        <w:rPr>
          <w:i w:val="0"/>
          <w:lang w:val="en-GB"/>
        </w:rPr>
        <w:t xml:space="preserve">h action is still </w:t>
      </w:r>
      <w:r w:rsidR="00E27FA2" w:rsidRPr="00A64177">
        <w:rPr>
          <w:lang w:val="en-GB"/>
        </w:rPr>
        <w:t xml:space="preserve">semiotic </w:t>
      </w:r>
      <w:r w:rsidR="00E27FA2" w:rsidRPr="00A64177">
        <w:rPr>
          <w:i w:val="0"/>
          <w:lang w:val="en-GB"/>
        </w:rPr>
        <w:t xml:space="preserve">– that is, its content is a matter of interpretation. </w:t>
      </w:r>
      <w:r w:rsidR="00B502EA" w:rsidRPr="00A64177">
        <w:rPr>
          <w:i w:val="0"/>
          <w:lang w:val="en-GB"/>
        </w:rPr>
        <w:t xml:space="preserve">The classroom carries an insistence that that action be regulated by the esoteric domain even when its semiosis is constituted in the other domains. There is no foundation in action that is not so regulated. </w:t>
      </w:r>
      <w:r w:rsidR="00F07593" w:rsidRPr="00A64177">
        <w:rPr>
          <w:i w:val="0"/>
          <w:lang w:val="en-GB"/>
        </w:rPr>
        <w:t xml:space="preserve">This is </w:t>
      </w:r>
      <w:r w:rsidR="00B502EA" w:rsidRPr="00A64177">
        <w:rPr>
          <w:i w:val="0"/>
          <w:lang w:val="en-GB"/>
        </w:rPr>
        <w:t xml:space="preserve">also </w:t>
      </w:r>
      <w:r w:rsidR="00F07593" w:rsidRPr="00A64177">
        <w:rPr>
          <w:i w:val="0"/>
          <w:lang w:val="en-GB"/>
        </w:rPr>
        <w:t xml:space="preserve">clearly the case for the mathematics education </w:t>
      </w:r>
      <w:proofErr w:type="gramStart"/>
      <w:r w:rsidR="00F07593" w:rsidRPr="00A64177">
        <w:rPr>
          <w:i w:val="0"/>
          <w:lang w:val="en-GB"/>
        </w:rPr>
        <w:t>researcher</w:t>
      </w:r>
      <w:proofErr w:type="gramEnd"/>
      <w:r w:rsidR="00F07593" w:rsidRPr="00A64177">
        <w:rPr>
          <w:i w:val="0"/>
          <w:lang w:val="en-GB"/>
        </w:rPr>
        <w:t xml:space="preserve"> who must describe</w:t>
      </w:r>
      <w:r w:rsidR="00F07593" w:rsidRPr="00A64177">
        <w:rPr>
          <w:lang w:val="en-GB"/>
        </w:rPr>
        <w:t xml:space="preserve"> </w:t>
      </w:r>
      <w:r w:rsidR="00F07593" w:rsidRPr="00A64177">
        <w:rPr>
          <w:i w:val="0"/>
          <w:lang w:val="en-GB"/>
        </w:rPr>
        <w:t>action discursively</w:t>
      </w:r>
      <w:r w:rsidR="00B502EA" w:rsidRPr="00A64177">
        <w:rPr>
          <w:i w:val="0"/>
          <w:lang w:val="en-GB"/>
        </w:rPr>
        <w:t xml:space="preserve"> according to their principles of research not those of the classroom</w:t>
      </w:r>
      <w:r w:rsidR="00A1355D" w:rsidRPr="00A64177">
        <w:rPr>
          <w:i w:val="0"/>
          <w:lang w:val="en-GB"/>
        </w:rPr>
        <w:t>. I</w:t>
      </w:r>
      <w:r w:rsidR="00F07593" w:rsidRPr="00A64177">
        <w:rPr>
          <w:i w:val="0"/>
          <w:lang w:val="en-GB"/>
        </w:rPr>
        <w:t>t is also true for the interpretations that constitute social action</w:t>
      </w:r>
      <w:r w:rsidR="006129B8">
        <w:rPr>
          <w:i w:val="0"/>
          <w:lang w:val="en-GB"/>
        </w:rPr>
        <w:t xml:space="preserve"> more generally, for example if the classroom insistence is rejected by the pupil</w:t>
      </w:r>
      <w:r w:rsidR="00F07593" w:rsidRPr="00A64177">
        <w:rPr>
          <w:i w:val="0"/>
          <w:lang w:val="en-GB"/>
        </w:rPr>
        <w:t xml:space="preserve">. </w:t>
      </w:r>
      <w:r w:rsidR="009C417C">
        <w:rPr>
          <w:i w:val="0"/>
          <w:lang w:val="en-GB"/>
        </w:rPr>
        <w:t xml:space="preserve">From these </w:t>
      </w:r>
      <w:r w:rsidR="006129B8">
        <w:rPr>
          <w:i w:val="0"/>
          <w:lang w:val="en-GB"/>
        </w:rPr>
        <w:t xml:space="preserve">multiple </w:t>
      </w:r>
      <w:r w:rsidR="009C417C">
        <w:rPr>
          <w:i w:val="0"/>
          <w:lang w:val="en-GB"/>
        </w:rPr>
        <w:t>regards there</w:t>
      </w:r>
      <w:r w:rsidR="00E27FA2" w:rsidRPr="00A64177">
        <w:rPr>
          <w:i w:val="0"/>
          <w:lang w:val="en-GB"/>
        </w:rPr>
        <w:t xml:space="preserve"> is </w:t>
      </w:r>
      <w:proofErr w:type="spellStart"/>
      <w:r w:rsidR="00E27FA2" w:rsidRPr="00A64177">
        <w:rPr>
          <w:i w:val="0"/>
          <w:lang w:val="en-GB"/>
        </w:rPr>
        <w:t xml:space="preserve">no </w:t>
      </w:r>
      <w:r w:rsidR="00B502EA" w:rsidRPr="00A64177">
        <w:rPr>
          <w:i w:val="0"/>
          <w:lang w:val="en-GB"/>
        </w:rPr>
        <w:t>thing</w:t>
      </w:r>
      <w:proofErr w:type="spellEnd"/>
      <w:r w:rsidR="00B502EA" w:rsidRPr="00A64177">
        <w:rPr>
          <w:i w:val="0"/>
          <w:lang w:val="en-GB"/>
        </w:rPr>
        <w:t xml:space="preserve">, </w:t>
      </w:r>
      <w:r w:rsidR="00E27FA2" w:rsidRPr="00A64177">
        <w:rPr>
          <w:i w:val="0"/>
          <w:lang w:val="en-GB"/>
        </w:rPr>
        <w:t>gesture or body</w:t>
      </w:r>
      <w:r w:rsidR="00E27FA2" w:rsidRPr="00A64177">
        <w:rPr>
          <w:lang w:val="en-GB"/>
        </w:rPr>
        <w:t xml:space="preserve"> as such</w:t>
      </w:r>
      <w:r w:rsidR="009A58B5" w:rsidRPr="00A64177">
        <w:rPr>
          <w:i w:val="0"/>
          <w:lang w:val="en-GB"/>
        </w:rPr>
        <w:t xml:space="preserve"> – the description of what matters, including that of the material, concer</w:t>
      </w:r>
      <w:r w:rsidR="002D0194" w:rsidRPr="00A64177">
        <w:rPr>
          <w:i w:val="0"/>
          <w:lang w:val="en-GB"/>
        </w:rPr>
        <w:t>ns the process of recontextualis</w:t>
      </w:r>
      <w:r w:rsidR="009A58B5" w:rsidRPr="00A64177">
        <w:rPr>
          <w:i w:val="0"/>
          <w:lang w:val="en-GB"/>
        </w:rPr>
        <w:t>ation</w:t>
      </w:r>
      <w:r w:rsidR="007C5E0B" w:rsidRPr="00A64177">
        <w:rPr>
          <w:i w:val="0"/>
          <w:lang w:val="en-GB"/>
        </w:rPr>
        <w:t>, the interpretative appropriation,</w:t>
      </w:r>
      <w:r w:rsidR="009A58B5" w:rsidRPr="00A64177">
        <w:rPr>
          <w:i w:val="0"/>
          <w:lang w:val="en-GB"/>
        </w:rPr>
        <w:t xml:space="preserve"> by which social acti</w:t>
      </w:r>
      <w:r w:rsidR="002D0194" w:rsidRPr="00A64177">
        <w:rPr>
          <w:i w:val="0"/>
          <w:lang w:val="en-GB"/>
        </w:rPr>
        <w:t>vity is stabilis</w:t>
      </w:r>
      <w:r w:rsidR="009A58B5" w:rsidRPr="00A64177">
        <w:rPr>
          <w:i w:val="0"/>
          <w:lang w:val="en-GB"/>
        </w:rPr>
        <w:t>ed</w:t>
      </w:r>
      <w:r w:rsidR="00E27FA2" w:rsidRPr="00A64177">
        <w:rPr>
          <w:i w:val="0"/>
          <w:lang w:val="en-GB"/>
        </w:rPr>
        <w:t xml:space="preserve">. </w:t>
      </w:r>
    </w:p>
    <w:p w:rsidR="00DA2B92" w:rsidRPr="00A64177" w:rsidRDefault="00C519A0" w:rsidP="00037CD9">
      <w:pPr>
        <w:pStyle w:val="ICMEAbstract"/>
        <w:spacing w:after="120"/>
        <w:rPr>
          <w:i w:val="0"/>
          <w:lang w:val="en-GB"/>
        </w:rPr>
      </w:pPr>
      <w:r w:rsidRPr="00A64177">
        <w:rPr>
          <w:i w:val="0"/>
          <w:lang w:val="en-GB"/>
        </w:rPr>
        <w:t>Th</w:t>
      </w:r>
      <w:r w:rsidR="00547D07" w:rsidRPr="00A64177">
        <w:rPr>
          <w:i w:val="0"/>
          <w:lang w:val="en-GB"/>
        </w:rPr>
        <w:t>e p</w:t>
      </w:r>
      <w:r w:rsidR="00A1355D" w:rsidRPr="00A64177">
        <w:rPr>
          <w:i w:val="0"/>
          <w:lang w:val="en-GB"/>
        </w:rPr>
        <w:t>laceholder ‘embodiment’, used by</w:t>
      </w:r>
      <w:r w:rsidR="00547D07" w:rsidRPr="00A64177">
        <w:rPr>
          <w:i w:val="0"/>
          <w:lang w:val="en-GB"/>
        </w:rPr>
        <w:t xml:space="preserve"> Rotman to mark the beginning of a semiotic investigation by reconnecting with the significance of gestures, </w:t>
      </w:r>
      <w:r w:rsidR="00547D07" w:rsidRPr="00A64177">
        <w:rPr>
          <w:lang w:val="en-GB"/>
        </w:rPr>
        <w:t xml:space="preserve">does </w:t>
      </w:r>
      <w:proofErr w:type="spellStart"/>
      <w:r w:rsidR="00547D07" w:rsidRPr="00A64177">
        <w:rPr>
          <w:lang w:val="en-GB"/>
        </w:rPr>
        <w:t>no</w:t>
      </w:r>
      <w:proofErr w:type="spellEnd"/>
      <w:r w:rsidR="00547D07" w:rsidRPr="00A64177">
        <w:rPr>
          <w:lang w:val="en-GB"/>
        </w:rPr>
        <w:t xml:space="preserve"> work </w:t>
      </w:r>
      <w:r w:rsidR="00547D07" w:rsidRPr="00A64177">
        <w:rPr>
          <w:i w:val="0"/>
          <w:lang w:val="en-GB"/>
        </w:rPr>
        <w:t>in such description. Specifying a</w:t>
      </w:r>
      <w:r w:rsidR="00DA2B92" w:rsidRPr="00A64177">
        <w:rPr>
          <w:i w:val="0"/>
          <w:lang w:val="en-GB"/>
        </w:rPr>
        <w:t xml:space="preserve"> dist</w:t>
      </w:r>
      <w:r w:rsidR="00547D07" w:rsidRPr="00A64177">
        <w:rPr>
          <w:i w:val="0"/>
          <w:lang w:val="en-GB"/>
        </w:rPr>
        <w:t>ributed sense of heterogeneous embodiment</w:t>
      </w:r>
      <w:r w:rsidR="00DA2B92" w:rsidRPr="00A64177">
        <w:rPr>
          <w:i w:val="0"/>
          <w:lang w:val="en-GB"/>
        </w:rPr>
        <w:t xml:space="preserve"> interweaved with the materiality of things (</w:t>
      </w:r>
      <w:r w:rsidR="00DA2B92" w:rsidRPr="00A64177">
        <w:rPr>
          <w:lang w:val="en-GB"/>
        </w:rPr>
        <w:t>qua</w:t>
      </w:r>
      <w:r w:rsidR="00DA2B92" w:rsidRPr="00A64177">
        <w:rPr>
          <w:i w:val="0"/>
          <w:lang w:val="en-GB"/>
        </w:rPr>
        <w:t xml:space="preserve"> </w:t>
      </w:r>
      <w:proofErr w:type="spellStart"/>
      <w:r w:rsidR="00DA2B92" w:rsidRPr="00A64177">
        <w:rPr>
          <w:i w:val="0"/>
          <w:lang w:val="en-GB"/>
        </w:rPr>
        <w:t>actants</w:t>
      </w:r>
      <w:proofErr w:type="spellEnd"/>
      <w:r w:rsidR="00DA2B92" w:rsidRPr="00A64177">
        <w:rPr>
          <w:i w:val="0"/>
          <w:lang w:val="en-GB"/>
        </w:rPr>
        <w:t xml:space="preserve"> and so forth) is </w:t>
      </w:r>
      <w:r w:rsidR="00547D07" w:rsidRPr="00A64177">
        <w:rPr>
          <w:i w:val="0"/>
          <w:lang w:val="en-GB"/>
        </w:rPr>
        <w:t xml:space="preserve">all well and good in terms of breaking with </w:t>
      </w:r>
      <w:proofErr w:type="spellStart"/>
      <w:r w:rsidR="00547D07" w:rsidRPr="00A64177">
        <w:rPr>
          <w:i w:val="0"/>
          <w:lang w:val="en-GB"/>
        </w:rPr>
        <w:t>substantialist</w:t>
      </w:r>
      <w:proofErr w:type="spellEnd"/>
      <w:r w:rsidR="00547D07" w:rsidRPr="00A64177">
        <w:rPr>
          <w:i w:val="0"/>
          <w:lang w:val="en-GB"/>
        </w:rPr>
        <w:t xml:space="preserve"> categories but leaves </w:t>
      </w:r>
      <w:r w:rsidR="00547D07" w:rsidRPr="00A64177">
        <w:rPr>
          <w:lang w:val="en-GB"/>
        </w:rPr>
        <w:t xml:space="preserve">open </w:t>
      </w:r>
      <w:r w:rsidR="00547D07" w:rsidRPr="00A64177">
        <w:rPr>
          <w:i w:val="0"/>
          <w:lang w:val="en-GB"/>
        </w:rPr>
        <w:t xml:space="preserve">the principles by which the ‘relations’ within such </w:t>
      </w:r>
      <w:r w:rsidR="002D0194" w:rsidRPr="00A64177">
        <w:rPr>
          <w:i w:val="0"/>
          <w:lang w:val="en-GB"/>
        </w:rPr>
        <w:t>a distribution can be rationalis</w:t>
      </w:r>
      <w:r w:rsidR="00547D07" w:rsidRPr="00A64177">
        <w:rPr>
          <w:i w:val="0"/>
          <w:lang w:val="en-GB"/>
        </w:rPr>
        <w:t>ed as res</w:t>
      </w:r>
      <w:r w:rsidR="002D0194" w:rsidRPr="00A64177">
        <w:rPr>
          <w:i w:val="0"/>
          <w:lang w:val="en-GB"/>
        </w:rPr>
        <w:t>earch.</w:t>
      </w:r>
    </w:p>
    <w:p w:rsidR="005F6887" w:rsidRPr="00A64177" w:rsidRDefault="005F6887" w:rsidP="00037CD9">
      <w:pPr>
        <w:pStyle w:val="ICMEAbstract"/>
        <w:spacing w:after="120"/>
        <w:rPr>
          <w:i w:val="0"/>
          <w:lang w:val="en-GB"/>
        </w:rPr>
      </w:pPr>
      <w:r w:rsidRPr="00A64177">
        <w:rPr>
          <w:i w:val="0"/>
          <w:lang w:val="en-GB"/>
        </w:rPr>
        <w:t>Recent work in the philosophy</w:t>
      </w:r>
      <w:r w:rsidR="00E27FA2" w:rsidRPr="00A64177">
        <w:rPr>
          <w:i w:val="0"/>
          <w:lang w:val="en-GB"/>
        </w:rPr>
        <w:t xml:space="preserve"> of mathematics education has tende</w:t>
      </w:r>
      <w:r w:rsidR="00C55E44" w:rsidRPr="00A64177">
        <w:rPr>
          <w:i w:val="0"/>
          <w:lang w:val="en-GB"/>
        </w:rPr>
        <w:t xml:space="preserve">d to elide this difference </w:t>
      </w:r>
      <w:r w:rsidRPr="00A64177">
        <w:rPr>
          <w:i w:val="0"/>
          <w:lang w:val="en-GB"/>
        </w:rPr>
        <w:t>–</w:t>
      </w:r>
      <w:r w:rsidR="00C55E44" w:rsidRPr="00A64177">
        <w:rPr>
          <w:i w:val="0"/>
          <w:lang w:val="en-GB"/>
        </w:rPr>
        <w:t xml:space="preserve"> </w:t>
      </w:r>
      <w:r w:rsidR="00E27FA2" w:rsidRPr="00A64177">
        <w:rPr>
          <w:i w:val="0"/>
          <w:lang w:val="en-GB"/>
        </w:rPr>
        <w:t>see for example de Freitas</w:t>
      </w:r>
      <w:r w:rsidR="009A58B5" w:rsidRPr="00A64177">
        <w:rPr>
          <w:i w:val="0"/>
          <w:lang w:val="en-GB"/>
        </w:rPr>
        <w:t xml:space="preserve"> and Sinclair (</w:t>
      </w:r>
      <w:r w:rsidR="00E27FA2" w:rsidRPr="00A64177">
        <w:rPr>
          <w:i w:val="0"/>
          <w:lang w:val="en-GB"/>
        </w:rPr>
        <w:t>2014</w:t>
      </w:r>
      <w:r w:rsidR="009A58B5" w:rsidRPr="00A64177">
        <w:rPr>
          <w:i w:val="0"/>
          <w:lang w:val="en-GB"/>
        </w:rPr>
        <w:t>)</w:t>
      </w:r>
      <w:r w:rsidR="00807EE5" w:rsidRPr="00A64177">
        <w:rPr>
          <w:i w:val="0"/>
          <w:lang w:val="en-GB"/>
        </w:rPr>
        <w:t xml:space="preserve"> who</w:t>
      </w:r>
      <w:r w:rsidR="00283D10" w:rsidRPr="00A64177">
        <w:rPr>
          <w:i w:val="0"/>
          <w:lang w:val="en-GB"/>
        </w:rPr>
        <w:t>se “inclusive materialism”</w:t>
      </w:r>
      <w:r w:rsidR="00807EE5" w:rsidRPr="00A64177">
        <w:rPr>
          <w:i w:val="0"/>
          <w:lang w:val="en-GB"/>
        </w:rPr>
        <w:t xml:space="preserve"> dr</w:t>
      </w:r>
      <w:r w:rsidR="009A58B5" w:rsidRPr="00A64177">
        <w:rPr>
          <w:i w:val="0"/>
          <w:lang w:val="en-GB"/>
        </w:rPr>
        <w:t>aw</w:t>
      </w:r>
      <w:r w:rsidR="00283D10" w:rsidRPr="00A64177">
        <w:rPr>
          <w:i w:val="0"/>
          <w:lang w:val="en-GB"/>
        </w:rPr>
        <w:t>s</w:t>
      </w:r>
      <w:r w:rsidR="00807EE5" w:rsidRPr="00A64177">
        <w:rPr>
          <w:i w:val="0"/>
          <w:lang w:val="en-GB"/>
        </w:rPr>
        <w:t xml:space="preserve"> </w:t>
      </w:r>
      <w:r w:rsidR="007C5E0B" w:rsidRPr="00A64177">
        <w:rPr>
          <w:i w:val="0"/>
          <w:lang w:val="en-GB"/>
        </w:rPr>
        <w:t>considerably</w:t>
      </w:r>
      <w:r w:rsidR="00807EE5" w:rsidRPr="00A64177">
        <w:rPr>
          <w:i w:val="0"/>
          <w:lang w:val="en-GB"/>
        </w:rPr>
        <w:t xml:space="preserve"> on Barad.</w:t>
      </w:r>
      <w:r w:rsidR="002D0194" w:rsidRPr="00A64177">
        <w:rPr>
          <w:i w:val="0"/>
          <w:lang w:val="en-GB"/>
        </w:rPr>
        <w:t xml:space="preserve"> T</w:t>
      </w:r>
      <w:r w:rsidRPr="00A64177">
        <w:rPr>
          <w:i w:val="0"/>
          <w:lang w:val="en-GB"/>
        </w:rPr>
        <w:t>hey provide powerful critiques of</w:t>
      </w:r>
      <w:r w:rsidR="002D0194" w:rsidRPr="00A64177">
        <w:rPr>
          <w:i w:val="0"/>
          <w:lang w:val="en-GB"/>
        </w:rPr>
        <w:t xml:space="preserve"> the </w:t>
      </w:r>
      <w:proofErr w:type="spellStart"/>
      <w:r w:rsidR="002D0194" w:rsidRPr="00A64177">
        <w:rPr>
          <w:i w:val="0"/>
          <w:lang w:val="en-GB"/>
        </w:rPr>
        <w:t>ontologis</w:t>
      </w:r>
      <w:r w:rsidR="00807EE5" w:rsidRPr="00A64177">
        <w:rPr>
          <w:i w:val="0"/>
          <w:lang w:val="en-GB"/>
        </w:rPr>
        <w:t>ing</w:t>
      </w:r>
      <w:proofErr w:type="spellEnd"/>
      <w:r w:rsidR="00807EE5" w:rsidRPr="00A64177">
        <w:rPr>
          <w:i w:val="0"/>
          <w:lang w:val="en-GB"/>
        </w:rPr>
        <w:t xml:space="preserve"> tendency of run-away formal languages, </w:t>
      </w:r>
      <w:r w:rsidRPr="00A64177">
        <w:rPr>
          <w:i w:val="0"/>
          <w:lang w:val="en-GB"/>
        </w:rPr>
        <w:t>and take care to avoid any misreading that the</w:t>
      </w:r>
      <w:r w:rsidR="00C55E44" w:rsidRPr="00A64177">
        <w:rPr>
          <w:i w:val="0"/>
          <w:lang w:val="en-GB"/>
        </w:rPr>
        <w:t xml:space="preserve"> body is being </w:t>
      </w:r>
      <w:r w:rsidRPr="00A64177">
        <w:rPr>
          <w:i w:val="0"/>
          <w:lang w:val="en-GB"/>
        </w:rPr>
        <w:t xml:space="preserve">hypostatized in their materialism. They are also clear about the need to encompass language as an artefact of the socially and materially distributed body. </w:t>
      </w:r>
      <w:proofErr w:type="gramStart"/>
      <w:r w:rsidRPr="00A64177">
        <w:rPr>
          <w:i w:val="0"/>
          <w:lang w:val="en-GB"/>
        </w:rPr>
        <w:t>An integration</w:t>
      </w:r>
      <w:proofErr w:type="gramEnd"/>
      <w:r w:rsidRPr="00A64177">
        <w:rPr>
          <w:i w:val="0"/>
          <w:lang w:val="en-GB"/>
        </w:rPr>
        <w:t xml:space="preserve"> should therefore be possible that, following </w:t>
      </w:r>
      <w:proofErr w:type="spellStart"/>
      <w:r w:rsidRPr="00A64177">
        <w:rPr>
          <w:i w:val="0"/>
          <w:lang w:val="en-GB"/>
        </w:rPr>
        <w:t>Ch</w:t>
      </w:r>
      <w:r w:rsidRPr="00A64177">
        <w:rPr>
          <w:rFonts w:cs="Times New Roman"/>
          <w:i w:val="0"/>
          <w:lang w:val="en-GB"/>
        </w:rPr>
        <w:t>â</w:t>
      </w:r>
      <w:r w:rsidRPr="00A64177">
        <w:rPr>
          <w:i w:val="0"/>
          <w:lang w:val="en-GB"/>
        </w:rPr>
        <w:t>telet</w:t>
      </w:r>
      <w:proofErr w:type="spellEnd"/>
      <w:r w:rsidRPr="00A64177">
        <w:rPr>
          <w:i w:val="0"/>
          <w:lang w:val="en-GB"/>
        </w:rPr>
        <w:t xml:space="preserve"> (2000), marks the </w:t>
      </w:r>
      <w:r w:rsidRPr="00A64177">
        <w:rPr>
          <w:lang w:val="en-GB"/>
        </w:rPr>
        <w:t xml:space="preserve">intrinsic </w:t>
      </w:r>
      <w:r w:rsidR="003B5A11" w:rsidRPr="00A64177">
        <w:rPr>
          <w:i w:val="0"/>
          <w:lang w:val="en-GB"/>
        </w:rPr>
        <w:t xml:space="preserve">role of embodied movements such as gesture in mathematical innovation. But the putative </w:t>
      </w:r>
      <w:r w:rsidR="003B5A11" w:rsidRPr="00A64177">
        <w:rPr>
          <w:lang w:val="en-GB"/>
        </w:rPr>
        <w:t xml:space="preserve">ontology </w:t>
      </w:r>
      <w:r w:rsidR="003B5A11" w:rsidRPr="00A64177">
        <w:rPr>
          <w:i w:val="0"/>
          <w:lang w:val="en-GB"/>
        </w:rPr>
        <w:t>of this integration</w:t>
      </w:r>
      <w:r w:rsidR="007139CB" w:rsidRPr="00A64177">
        <w:rPr>
          <w:i w:val="0"/>
          <w:lang w:val="en-GB"/>
        </w:rPr>
        <w:t>, “the power and efficacy of a body in relation to mathematics [that] must be understood as distributed across an assemblage of heterogeneous relations” as Rotman (2014: xv) puts it in his Foreword to the</w:t>
      </w:r>
      <w:r w:rsidR="00A1355D" w:rsidRPr="00A64177">
        <w:rPr>
          <w:i w:val="0"/>
          <w:lang w:val="en-GB"/>
        </w:rPr>
        <w:t>ir</w:t>
      </w:r>
      <w:r w:rsidR="007139CB" w:rsidRPr="00A64177">
        <w:rPr>
          <w:i w:val="0"/>
          <w:lang w:val="en-GB"/>
        </w:rPr>
        <w:t xml:space="preserve"> book,</w:t>
      </w:r>
      <w:r w:rsidR="003B5A11" w:rsidRPr="00A64177">
        <w:rPr>
          <w:i w:val="0"/>
          <w:lang w:val="en-GB"/>
        </w:rPr>
        <w:t xml:space="preserve"> provides no access to a </w:t>
      </w:r>
      <w:r w:rsidR="005E384B" w:rsidRPr="00A64177">
        <w:rPr>
          <w:i w:val="0"/>
          <w:lang w:val="en-GB"/>
        </w:rPr>
        <w:t>relational</w:t>
      </w:r>
      <w:r w:rsidR="003B5A11" w:rsidRPr="00A64177">
        <w:rPr>
          <w:i w:val="0"/>
          <w:lang w:val="en-GB"/>
        </w:rPr>
        <w:t xml:space="preserve"> description</w:t>
      </w:r>
      <w:r w:rsidR="007139CB" w:rsidRPr="00A64177">
        <w:rPr>
          <w:i w:val="0"/>
          <w:lang w:val="en-GB"/>
        </w:rPr>
        <w:t xml:space="preserve"> of social activity</w:t>
      </w:r>
      <w:r w:rsidR="003B5A11" w:rsidRPr="00A64177">
        <w:rPr>
          <w:i w:val="0"/>
          <w:lang w:val="en-GB"/>
        </w:rPr>
        <w:t xml:space="preserve">. </w:t>
      </w:r>
      <w:r w:rsidR="003B5A11" w:rsidRPr="00A64177">
        <w:rPr>
          <w:i w:val="0"/>
          <w:lang w:val="en-GB"/>
        </w:rPr>
        <w:lastRenderedPageBreak/>
        <w:t>To put emphasis on activity</w:t>
      </w:r>
      <w:r w:rsidR="003B5A11" w:rsidRPr="00A64177">
        <w:rPr>
          <w:lang w:val="en-GB"/>
        </w:rPr>
        <w:t xml:space="preserve"> </w:t>
      </w:r>
      <w:r w:rsidR="003B5A11" w:rsidRPr="00A64177">
        <w:rPr>
          <w:i w:val="0"/>
          <w:lang w:val="en-GB"/>
        </w:rPr>
        <w:t>from the point of view of the material object</w:t>
      </w:r>
      <w:r w:rsidR="003B5A11" w:rsidRPr="00A64177">
        <w:rPr>
          <w:lang w:val="en-GB"/>
        </w:rPr>
        <w:t xml:space="preserve"> </w:t>
      </w:r>
      <w:r w:rsidR="003B5A11" w:rsidRPr="00A64177">
        <w:rPr>
          <w:i w:val="0"/>
          <w:lang w:val="en-GB"/>
        </w:rPr>
        <w:t>is one thing</w:t>
      </w:r>
      <w:r w:rsidR="005E384B" w:rsidRPr="00A64177">
        <w:rPr>
          <w:i w:val="0"/>
          <w:lang w:val="en-GB"/>
        </w:rPr>
        <w:t xml:space="preserve">, but </w:t>
      </w:r>
      <w:r w:rsidR="007139CB" w:rsidRPr="00A64177">
        <w:rPr>
          <w:i w:val="0"/>
          <w:lang w:val="en-GB"/>
        </w:rPr>
        <w:t>developing a technology of relational description</w:t>
      </w:r>
      <w:r w:rsidR="002D0194" w:rsidRPr="00A64177">
        <w:rPr>
          <w:i w:val="0"/>
          <w:lang w:val="en-GB"/>
        </w:rPr>
        <w:t xml:space="preserve"> quite another.</w:t>
      </w:r>
    </w:p>
    <w:p w:rsidR="005E384B" w:rsidRPr="00A64177" w:rsidRDefault="003B5A11" w:rsidP="005E384B">
      <w:pPr>
        <w:pStyle w:val="ICMEAbstract"/>
        <w:spacing w:after="120"/>
        <w:ind w:left="567" w:right="560"/>
        <w:rPr>
          <w:i w:val="0"/>
          <w:sz w:val="20"/>
          <w:szCs w:val="20"/>
          <w:lang w:val="en-GB"/>
        </w:rPr>
      </w:pPr>
      <w:r w:rsidRPr="00A64177">
        <w:rPr>
          <w:i w:val="0"/>
          <w:sz w:val="20"/>
          <w:szCs w:val="20"/>
          <w:lang w:val="en-GB"/>
        </w:rPr>
        <w:t>In this book, we ask: What happens to our understanding of learning when we consider the cube itself as not merely passive, but actively involved in the assembling of meaning? How might we conceptualize a material agent or recognize the way that degrees of agency saturate the situation and all its ‘</w:t>
      </w:r>
      <w:proofErr w:type="spellStart"/>
      <w:r w:rsidRPr="00A64177">
        <w:rPr>
          <w:i w:val="0"/>
          <w:sz w:val="20"/>
          <w:szCs w:val="20"/>
          <w:lang w:val="en-GB"/>
        </w:rPr>
        <w:t>actants</w:t>
      </w:r>
      <w:proofErr w:type="spellEnd"/>
      <w:r w:rsidRPr="00A64177">
        <w:rPr>
          <w:i w:val="0"/>
          <w:sz w:val="20"/>
          <w:szCs w:val="20"/>
          <w:lang w:val="en-GB"/>
        </w:rPr>
        <w:t>’?</w:t>
      </w:r>
      <w:r w:rsidR="005E384B" w:rsidRPr="00A64177">
        <w:rPr>
          <w:i w:val="0"/>
          <w:sz w:val="20"/>
          <w:szCs w:val="20"/>
          <w:lang w:val="en-GB"/>
        </w:rPr>
        <w:t xml:space="preserve"> … Distributing the agency across the cube situation demands that we rethink the borders of the body, the nature of matter, and the ontology of mathematics. What if we consider the assemblage of child-cube-concept to be a </w:t>
      </w:r>
      <w:r w:rsidR="005E384B" w:rsidRPr="00A64177">
        <w:rPr>
          <w:sz w:val="20"/>
          <w:szCs w:val="20"/>
          <w:lang w:val="en-GB"/>
        </w:rPr>
        <w:t xml:space="preserve">body </w:t>
      </w:r>
      <w:r w:rsidR="005E384B" w:rsidRPr="00A64177">
        <w:rPr>
          <w:i w:val="0"/>
          <w:sz w:val="20"/>
          <w:szCs w:val="20"/>
          <w:lang w:val="en-GB"/>
        </w:rPr>
        <w:t>that emerges at that instant?</w:t>
      </w:r>
      <w:r w:rsidR="00FD03B5">
        <w:rPr>
          <w:i w:val="0"/>
          <w:sz w:val="20"/>
          <w:szCs w:val="20"/>
          <w:lang w:val="en-GB"/>
        </w:rPr>
        <w:t xml:space="preserve"> (</w:t>
      </w:r>
      <w:proofErr w:type="gramStart"/>
      <w:r w:rsidRPr="00A64177">
        <w:rPr>
          <w:i w:val="0"/>
          <w:sz w:val="20"/>
          <w:szCs w:val="20"/>
          <w:lang w:val="en-GB"/>
        </w:rPr>
        <w:t>de</w:t>
      </w:r>
      <w:proofErr w:type="gramEnd"/>
      <w:r w:rsidRPr="00A64177">
        <w:rPr>
          <w:i w:val="0"/>
          <w:sz w:val="20"/>
          <w:szCs w:val="20"/>
          <w:lang w:val="en-GB"/>
        </w:rPr>
        <w:t xml:space="preserve"> Freitas</w:t>
      </w:r>
      <w:r w:rsidR="00FD03B5">
        <w:rPr>
          <w:i w:val="0"/>
          <w:sz w:val="20"/>
          <w:szCs w:val="20"/>
          <w:lang w:val="en-GB"/>
        </w:rPr>
        <w:t xml:space="preserve"> &amp; Sinclair</w:t>
      </w:r>
      <w:r w:rsidRPr="00A64177">
        <w:rPr>
          <w:i w:val="0"/>
          <w:sz w:val="20"/>
          <w:szCs w:val="20"/>
          <w:lang w:val="en-GB"/>
        </w:rPr>
        <w:t>, 2014: 24)</w:t>
      </w:r>
    </w:p>
    <w:p w:rsidR="005E384B" w:rsidRPr="00A64177" w:rsidRDefault="005E384B" w:rsidP="001B67A3">
      <w:pPr>
        <w:pStyle w:val="ICMEAbstract"/>
        <w:spacing w:after="120"/>
        <w:ind w:right="-7"/>
        <w:rPr>
          <w:i w:val="0"/>
          <w:szCs w:val="24"/>
          <w:lang w:val="en-GB"/>
        </w:rPr>
      </w:pPr>
      <w:r w:rsidRPr="00A64177">
        <w:rPr>
          <w:i w:val="0"/>
          <w:szCs w:val="24"/>
          <w:lang w:val="en-GB"/>
        </w:rPr>
        <w:t>The theoretical burden that is put on “assembling” here is considerable</w:t>
      </w:r>
      <w:r w:rsidR="009C417C">
        <w:rPr>
          <w:i w:val="0"/>
          <w:szCs w:val="24"/>
          <w:lang w:val="en-GB"/>
        </w:rPr>
        <w:t xml:space="preserve"> (as we</w:t>
      </w:r>
      <w:r w:rsidR="003E2F32" w:rsidRPr="00A64177">
        <w:rPr>
          <w:i w:val="0"/>
          <w:szCs w:val="24"/>
          <w:lang w:val="en-GB"/>
        </w:rPr>
        <w:t xml:space="preserve"> discuss further in the next section)</w:t>
      </w:r>
      <w:r w:rsidRPr="00A64177">
        <w:rPr>
          <w:i w:val="0"/>
          <w:szCs w:val="24"/>
          <w:lang w:val="en-GB"/>
        </w:rPr>
        <w:t xml:space="preserve"> – we might call the child-cube-concept an assemblage, and we might call it a body, but then what?</w:t>
      </w:r>
    </w:p>
    <w:p w:rsidR="003E2F32" w:rsidRPr="00A64177" w:rsidRDefault="006129B8" w:rsidP="005E065D">
      <w:pPr>
        <w:pStyle w:val="ICMEAbstract"/>
        <w:rPr>
          <w:i w:val="0"/>
          <w:lang w:val="en-GB"/>
        </w:rPr>
      </w:pPr>
      <w:r>
        <w:rPr>
          <w:i w:val="0"/>
          <w:lang w:val="en-GB"/>
        </w:rPr>
        <w:t>One cannot</w:t>
      </w:r>
      <w:r w:rsidR="005E384B" w:rsidRPr="00A64177">
        <w:rPr>
          <w:i w:val="0"/>
          <w:lang w:val="en-GB"/>
        </w:rPr>
        <w:t xml:space="preserve"> escape the conclusion that </w:t>
      </w:r>
      <w:r w:rsidR="005E384B" w:rsidRPr="009C417C">
        <w:rPr>
          <w:lang w:val="en-GB"/>
        </w:rPr>
        <w:t>both</w:t>
      </w:r>
      <w:r w:rsidR="005E384B" w:rsidRPr="00A64177">
        <w:rPr>
          <w:lang w:val="en-GB"/>
        </w:rPr>
        <w:t xml:space="preserve"> </w:t>
      </w:r>
      <w:r w:rsidR="005E384B" w:rsidRPr="00A64177">
        <w:rPr>
          <w:i w:val="0"/>
          <w:lang w:val="en-GB"/>
        </w:rPr>
        <w:t>idealism</w:t>
      </w:r>
      <w:r w:rsidR="00E27FA2" w:rsidRPr="00A64177">
        <w:rPr>
          <w:i w:val="0"/>
          <w:lang w:val="en-GB"/>
        </w:rPr>
        <w:t xml:space="preserve"> </w:t>
      </w:r>
      <w:r w:rsidR="001B0494" w:rsidRPr="00A64177">
        <w:rPr>
          <w:i w:val="0"/>
          <w:lang w:val="en-GB"/>
        </w:rPr>
        <w:t>(</w:t>
      </w:r>
      <w:r w:rsidR="00807EE5" w:rsidRPr="00A64177">
        <w:rPr>
          <w:i w:val="0"/>
          <w:lang w:val="en-GB"/>
        </w:rPr>
        <w:t xml:space="preserve">that the subject is just an effect of language) </w:t>
      </w:r>
      <w:r w:rsidR="00E27FA2" w:rsidRPr="00A64177">
        <w:rPr>
          <w:lang w:val="en-GB"/>
        </w:rPr>
        <w:t>and</w:t>
      </w:r>
      <w:r w:rsidR="00E27FA2" w:rsidRPr="00A64177">
        <w:rPr>
          <w:i w:val="0"/>
          <w:lang w:val="en-GB"/>
        </w:rPr>
        <w:t xml:space="preserve"> </w:t>
      </w:r>
      <w:r w:rsidR="00DA2B92" w:rsidRPr="00A64177">
        <w:rPr>
          <w:i w:val="0"/>
          <w:lang w:val="en-GB"/>
        </w:rPr>
        <w:t xml:space="preserve">distributed </w:t>
      </w:r>
      <w:proofErr w:type="spellStart"/>
      <w:r w:rsidR="00E27FA2" w:rsidRPr="00A64177">
        <w:rPr>
          <w:i w:val="0"/>
          <w:lang w:val="en-GB"/>
        </w:rPr>
        <w:t>corporealism</w:t>
      </w:r>
      <w:proofErr w:type="spellEnd"/>
      <w:r w:rsidR="00807EE5" w:rsidRPr="00A64177">
        <w:rPr>
          <w:i w:val="0"/>
          <w:lang w:val="en-GB"/>
        </w:rPr>
        <w:t xml:space="preserve"> (the idea that it is the body </w:t>
      </w:r>
      <w:r w:rsidR="00DA2B92" w:rsidRPr="00A64177">
        <w:rPr>
          <w:i w:val="0"/>
          <w:lang w:val="en-GB"/>
        </w:rPr>
        <w:t xml:space="preserve">of humans-with-things </w:t>
      </w:r>
      <w:r w:rsidR="00807EE5" w:rsidRPr="00A64177">
        <w:rPr>
          <w:i w:val="0"/>
          <w:lang w:val="en-GB"/>
        </w:rPr>
        <w:t>that matters, that materializes, the subject)</w:t>
      </w:r>
      <w:r w:rsidR="00E27FA2" w:rsidRPr="00A64177">
        <w:rPr>
          <w:i w:val="0"/>
          <w:lang w:val="en-GB"/>
        </w:rPr>
        <w:t xml:space="preserve"> </w:t>
      </w:r>
      <w:r w:rsidR="009C417C">
        <w:rPr>
          <w:i w:val="0"/>
          <w:lang w:val="en-GB"/>
        </w:rPr>
        <w:t>resist</w:t>
      </w:r>
      <w:r w:rsidR="00D53B78" w:rsidRPr="00A64177">
        <w:rPr>
          <w:i w:val="0"/>
          <w:lang w:val="en-GB"/>
        </w:rPr>
        <w:t xml:space="preserve"> the principle of recontextualis</w:t>
      </w:r>
      <w:r w:rsidR="00DA2CC1" w:rsidRPr="00A64177">
        <w:rPr>
          <w:i w:val="0"/>
          <w:lang w:val="en-GB"/>
        </w:rPr>
        <w:t>atio</w:t>
      </w:r>
      <w:r w:rsidR="00807EE5" w:rsidRPr="00A64177">
        <w:rPr>
          <w:i w:val="0"/>
          <w:lang w:val="en-GB"/>
        </w:rPr>
        <w:t>n</w:t>
      </w:r>
      <w:r w:rsidR="007C5E0B" w:rsidRPr="00A64177">
        <w:rPr>
          <w:i w:val="0"/>
          <w:lang w:val="en-GB"/>
        </w:rPr>
        <w:t>.</w:t>
      </w:r>
      <w:r w:rsidR="00AE3E86" w:rsidRPr="00A64177">
        <w:rPr>
          <w:i w:val="0"/>
          <w:lang w:val="en-GB"/>
        </w:rPr>
        <w:t xml:space="preserve"> </w:t>
      </w:r>
      <w:proofErr w:type="gramStart"/>
      <w:r w:rsidR="001B0494" w:rsidRPr="00A64177">
        <w:rPr>
          <w:i w:val="0"/>
          <w:lang w:val="en-GB"/>
        </w:rPr>
        <w:t xml:space="preserve">The latter by appeal to the </w:t>
      </w:r>
      <w:r w:rsidR="001B0494" w:rsidRPr="00A64177">
        <w:rPr>
          <w:lang w:val="en-GB"/>
        </w:rPr>
        <w:t xml:space="preserve">being </w:t>
      </w:r>
      <w:r w:rsidR="001B0494" w:rsidRPr="00A64177">
        <w:rPr>
          <w:i w:val="0"/>
          <w:lang w:val="en-GB"/>
        </w:rPr>
        <w:t>of the “relations” between Subjects-objects-ideas.</w:t>
      </w:r>
      <w:proofErr w:type="gramEnd"/>
      <w:r w:rsidR="001B0494" w:rsidRPr="00A64177">
        <w:rPr>
          <w:i w:val="0"/>
          <w:lang w:val="en-GB"/>
        </w:rPr>
        <w:t xml:space="preserve"> </w:t>
      </w:r>
      <w:r w:rsidR="00AE3E86" w:rsidRPr="00A64177">
        <w:rPr>
          <w:i w:val="0"/>
          <w:lang w:val="en-GB"/>
        </w:rPr>
        <w:t xml:space="preserve">And there is a reason for this: once the descriptive power of ‘top down’ approaches has been (rightly) dismantled there is </w:t>
      </w:r>
      <w:r w:rsidR="001B67A3" w:rsidRPr="00A64177">
        <w:rPr>
          <w:i w:val="0"/>
          <w:lang w:val="en-GB"/>
        </w:rPr>
        <w:t>still the requirement to organis</w:t>
      </w:r>
      <w:r w:rsidR="00AE3E86" w:rsidRPr="00A64177">
        <w:rPr>
          <w:i w:val="0"/>
          <w:lang w:val="en-GB"/>
        </w:rPr>
        <w:t>e a description that is capable of a tightly woven and detailed account of what hap</w:t>
      </w:r>
      <w:r w:rsidR="00F07593" w:rsidRPr="00A64177">
        <w:rPr>
          <w:i w:val="0"/>
          <w:lang w:val="en-GB"/>
        </w:rPr>
        <w:t>pens in the social. A</w:t>
      </w:r>
      <w:r w:rsidR="00AE3E86" w:rsidRPr="00A64177">
        <w:rPr>
          <w:i w:val="0"/>
          <w:lang w:val="en-GB"/>
        </w:rPr>
        <w:t xml:space="preserve">ppeals to the body – </w:t>
      </w:r>
      <w:proofErr w:type="spellStart"/>
      <w:r w:rsidR="00AE3E86" w:rsidRPr="00A64177">
        <w:rPr>
          <w:i w:val="0"/>
          <w:lang w:val="en-GB"/>
        </w:rPr>
        <w:t>its</w:t>
      </w:r>
      <w:proofErr w:type="spellEnd"/>
      <w:r w:rsidR="00AE3E86" w:rsidRPr="00A64177">
        <w:rPr>
          <w:i w:val="0"/>
          <w:lang w:val="en-GB"/>
        </w:rPr>
        <w:t xml:space="preserve"> essential founding role and enduring vitality</w:t>
      </w:r>
      <w:r w:rsidR="00DA2B92" w:rsidRPr="00A64177">
        <w:rPr>
          <w:i w:val="0"/>
          <w:lang w:val="en-GB"/>
        </w:rPr>
        <w:t xml:space="preserve">, its </w:t>
      </w:r>
      <w:proofErr w:type="spellStart"/>
      <w:r w:rsidR="00DA2B92" w:rsidRPr="00A64177">
        <w:rPr>
          <w:i w:val="0"/>
          <w:lang w:val="en-GB"/>
        </w:rPr>
        <w:t>Maffesolian</w:t>
      </w:r>
      <w:proofErr w:type="spellEnd"/>
      <w:r w:rsidR="00DA2B92" w:rsidRPr="00A64177">
        <w:rPr>
          <w:i w:val="0"/>
          <w:lang w:val="en-GB"/>
        </w:rPr>
        <w:t xml:space="preserve"> </w:t>
      </w:r>
      <w:r w:rsidR="00DA2B92" w:rsidRPr="00A64177">
        <w:rPr>
          <w:lang w:val="en-GB"/>
        </w:rPr>
        <w:t>puissance</w:t>
      </w:r>
      <w:r w:rsidR="00AE3E86" w:rsidRPr="00A64177">
        <w:rPr>
          <w:i w:val="0"/>
          <w:lang w:val="en-GB"/>
        </w:rPr>
        <w:t xml:space="preserve"> – do not provide any such thing however “heterogen</w:t>
      </w:r>
      <w:r w:rsidR="00F07593" w:rsidRPr="00A64177">
        <w:rPr>
          <w:i w:val="0"/>
          <w:lang w:val="en-GB"/>
        </w:rPr>
        <w:t xml:space="preserve">eous” </w:t>
      </w:r>
      <w:r w:rsidR="00AE3E86" w:rsidRPr="00A64177">
        <w:rPr>
          <w:i w:val="0"/>
          <w:lang w:val="en-GB"/>
        </w:rPr>
        <w:t xml:space="preserve">(Bennett, 2010: 23) </w:t>
      </w:r>
      <w:r w:rsidR="00F07593" w:rsidRPr="00A64177">
        <w:rPr>
          <w:i w:val="0"/>
          <w:lang w:val="en-GB"/>
        </w:rPr>
        <w:t xml:space="preserve">the result </w:t>
      </w:r>
      <w:r w:rsidR="00AE3E86" w:rsidRPr="00A64177">
        <w:rPr>
          <w:i w:val="0"/>
          <w:lang w:val="en-GB"/>
        </w:rPr>
        <w:t>is allowed to be.</w:t>
      </w:r>
    </w:p>
    <w:p w:rsidR="00F07593" w:rsidRPr="00A64177" w:rsidRDefault="00F07593" w:rsidP="003E2F32">
      <w:pPr>
        <w:pStyle w:val="ICMEAbstract"/>
        <w:spacing w:after="120"/>
        <w:ind w:left="1134" w:right="843"/>
        <w:rPr>
          <w:rFonts w:asciiTheme="majorHAnsi" w:hAnsiTheme="majorHAnsi"/>
          <w:i w:val="0"/>
          <w:sz w:val="20"/>
          <w:szCs w:val="20"/>
          <w:lang w:val="en-GB"/>
        </w:rPr>
      </w:pPr>
      <w:r w:rsidRPr="00A64177">
        <w:rPr>
          <w:rFonts w:asciiTheme="majorHAnsi" w:hAnsiTheme="majorHAnsi"/>
          <w:i w:val="0"/>
          <w:sz w:val="20"/>
          <w:szCs w:val="20"/>
          <w:lang w:val="en-GB"/>
        </w:rPr>
        <w:t>To</w:t>
      </w:r>
      <w:r w:rsidR="001F7466" w:rsidRPr="00A64177">
        <w:rPr>
          <w:rFonts w:asciiTheme="majorHAnsi" w:hAnsiTheme="majorHAnsi"/>
          <w:i w:val="0"/>
          <w:sz w:val="20"/>
          <w:szCs w:val="20"/>
          <w:lang w:val="en-GB"/>
        </w:rPr>
        <w:t xml:space="preserve"> counter this, in what follows we</w:t>
      </w:r>
      <w:r w:rsidRPr="00A64177">
        <w:rPr>
          <w:rFonts w:asciiTheme="majorHAnsi" w:hAnsiTheme="majorHAnsi"/>
          <w:i w:val="0"/>
          <w:sz w:val="20"/>
          <w:szCs w:val="20"/>
          <w:lang w:val="en-GB"/>
        </w:rPr>
        <w:t xml:space="preserve"> will make extensive use of a key distinction introduced by Dowling (1998</w:t>
      </w:r>
      <w:r w:rsidR="00FC3DC3" w:rsidRPr="00A64177">
        <w:rPr>
          <w:rFonts w:asciiTheme="majorHAnsi" w:hAnsiTheme="majorHAnsi"/>
          <w:i w:val="0"/>
          <w:sz w:val="20"/>
          <w:szCs w:val="20"/>
          <w:lang w:val="en-GB"/>
        </w:rPr>
        <w:t>: 138</w:t>
      </w:r>
      <w:r w:rsidRPr="00A64177">
        <w:rPr>
          <w:rFonts w:asciiTheme="majorHAnsi" w:hAnsiTheme="majorHAnsi"/>
          <w:i w:val="0"/>
          <w:sz w:val="20"/>
          <w:szCs w:val="20"/>
          <w:lang w:val="en-GB"/>
        </w:rPr>
        <w:t xml:space="preserve">). </w:t>
      </w:r>
      <w:r w:rsidR="00FC3DC3" w:rsidRPr="00A64177">
        <w:rPr>
          <w:rFonts w:asciiTheme="majorHAnsi" w:hAnsiTheme="majorHAnsi"/>
          <w:i w:val="0"/>
          <w:sz w:val="20"/>
          <w:szCs w:val="20"/>
          <w:lang w:val="en-GB"/>
        </w:rPr>
        <w:t>Some sense-making is bound to the circumstances of its articulation (for example, gesture):</w:t>
      </w:r>
      <w:r w:rsidRPr="00A64177">
        <w:rPr>
          <w:rFonts w:asciiTheme="majorHAnsi" w:hAnsiTheme="majorHAnsi"/>
          <w:i w:val="0"/>
          <w:sz w:val="20"/>
          <w:szCs w:val="20"/>
          <w:lang w:val="en-GB"/>
        </w:rPr>
        <w:t xml:space="preserve"> what Dowling has labelled </w:t>
      </w:r>
      <w:r w:rsidRPr="00A64177">
        <w:rPr>
          <w:rFonts w:asciiTheme="majorHAnsi" w:hAnsiTheme="majorHAnsi"/>
          <w:sz w:val="20"/>
          <w:szCs w:val="20"/>
          <w:lang w:val="en-GB"/>
        </w:rPr>
        <w:t>low</w:t>
      </w:r>
      <w:r w:rsidRPr="00A64177">
        <w:rPr>
          <w:rFonts w:asciiTheme="majorHAnsi" w:hAnsiTheme="majorHAnsi"/>
          <w:i w:val="0"/>
          <w:sz w:val="20"/>
          <w:szCs w:val="20"/>
          <w:lang w:val="en-GB"/>
        </w:rPr>
        <w:t xml:space="preserve"> </w:t>
      </w:r>
      <w:r w:rsidR="00FC3DC3" w:rsidRPr="00A64177">
        <w:rPr>
          <w:rFonts w:asciiTheme="majorHAnsi" w:hAnsiTheme="majorHAnsi"/>
          <w:sz w:val="20"/>
          <w:szCs w:val="20"/>
          <w:lang w:val="en-GB"/>
        </w:rPr>
        <w:t xml:space="preserve">discursive saturation, </w:t>
      </w:r>
      <w:r w:rsidR="00FC3DC3" w:rsidRPr="00A64177">
        <w:rPr>
          <w:rFonts w:asciiTheme="majorHAnsi" w:hAnsiTheme="majorHAnsi"/>
          <w:i w:val="0"/>
          <w:sz w:val="20"/>
          <w:szCs w:val="20"/>
          <w:lang w:val="en-GB"/>
        </w:rPr>
        <w:t>or DS-</w:t>
      </w:r>
      <w:r w:rsidR="00FC3DC3" w:rsidRPr="00A64177">
        <w:rPr>
          <w:rFonts w:asciiTheme="majorHAnsi" w:hAnsiTheme="majorHAnsi"/>
          <w:sz w:val="20"/>
          <w:szCs w:val="20"/>
          <w:lang w:val="en-GB"/>
        </w:rPr>
        <w:t xml:space="preserve">. </w:t>
      </w:r>
      <w:r w:rsidR="00FC3DC3" w:rsidRPr="00A64177">
        <w:rPr>
          <w:rFonts w:asciiTheme="majorHAnsi" w:hAnsiTheme="majorHAnsi"/>
          <w:i w:val="0"/>
          <w:sz w:val="20"/>
          <w:szCs w:val="20"/>
          <w:lang w:val="en-GB"/>
        </w:rPr>
        <w:t xml:space="preserve">Other sense-making is regulated by explicitly discursive principles (for example, the standard curriculum content of school mathematics): </w:t>
      </w:r>
      <w:r w:rsidR="00FC3DC3" w:rsidRPr="00A64177">
        <w:rPr>
          <w:rFonts w:asciiTheme="majorHAnsi" w:hAnsiTheme="majorHAnsi"/>
          <w:sz w:val="20"/>
          <w:szCs w:val="20"/>
          <w:lang w:val="en-GB"/>
        </w:rPr>
        <w:t>high discursive saturation</w:t>
      </w:r>
      <w:r w:rsidR="00FC3DC3" w:rsidRPr="00A64177">
        <w:rPr>
          <w:rFonts w:asciiTheme="majorHAnsi" w:hAnsiTheme="majorHAnsi"/>
          <w:i w:val="0"/>
          <w:sz w:val="20"/>
          <w:szCs w:val="20"/>
          <w:lang w:val="en-GB"/>
        </w:rPr>
        <w:t xml:space="preserve">, or DS+. Yet </w:t>
      </w:r>
      <w:r w:rsidR="00FC3DC3" w:rsidRPr="00A64177">
        <w:rPr>
          <w:rFonts w:asciiTheme="majorHAnsi" w:hAnsiTheme="majorHAnsi"/>
          <w:sz w:val="20"/>
          <w:szCs w:val="20"/>
          <w:lang w:val="en-GB"/>
        </w:rPr>
        <w:t xml:space="preserve">both </w:t>
      </w:r>
      <w:r w:rsidR="003E2F32" w:rsidRPr="00A64177">
        <w:rPr>
          <w:rFonts w:asciiTheme="majorHAnsi" w:hAnsiTheme="majorHAnsi"/>
          <w:i w:val="0"/>
          <w:sz w:val="20"/>
          <w:szCs w:val="20"/>
          <w:lang w:val="en-GB"/>
        </w:rPr>
        <w:t>terms index</w:t>
      </w:r>
      <w:r w:rsidR="00FC3DC3" w:rsidRPr="00A64177">
        <w:rPr>
          <w:rFonts w:asciiTheme="majorHAnsi" w:hAnsiTheme="majorHAnsi"/>
          <w:i w:val="0"/>
          <w:sz w:val="20"/>
          <w:szCs w:val="20"/>
          <w:lang w:val="en-GB"/>
        </w:rPr>
        <w:t xml:space="preserve"> semiotic </w:t>
      </w:r>
      <w:r w:rsidR="003E2F32" w:rsidRPr="00A64177">
        <w:rPr>
          <w:rFonts w:asciiTheme="majorHAnsi" w:hAnsiTheme="majorHAnsi"/>
          <w:i w:val="0"/>
          <w:sz w:val="20"/>
          <w:szCs w:val="20"/>
          <w:lang w:val="en-GB"/>
        </w:rPr>
        <w:t>process</w:t>
      </w:r>
      <w:r w:rsidR="002333DB" w:rsidRPr="00A64177">
        <w:rPr>
          <w:rFonts w:asciiTheme="majorHAnsi" w:hAnsiTheme="majorHAnsi"/>
          <w:i w:val="0"/>
          <w:sz w:val="20"/>
          <w:szCs w:val="20"/>
          <w:lang w:val="en-GB"/>
        </w:rPr>
        <w:t xml:space="preserve"> – in their description (and, by constituting itself as research, the description here is DS+) questions of ontology simply do not arise.</w:t>
      </w:r>
    </w:p>
    <w:p w:rsidR="00944849" w:rsidRPr="00A64177" w:rsidRDefault="00FB05A3" w:rsidP="005E065D">
      <w:pPr>
        <w:pStyle w:val="ICMEAbstract"/>
        <w:spacing w:before="240" w:after="120"/>
        <w:rPr>
          <w:lang w:val="en-GB"/>
        </w:rPr>
      </w:pPr>
      <w:r w:rsidRPr="00A64177">
        <w:rPr>
          <w:i w:val="0"/>
          <w:lang w:val="en-GB"/>
        </w:rPr>
        <w:t xml:space="preserve">Third, the method of arranging </w:t>
      </w:r>
      <w:r w:rsidR="007500AB" w:rsidRPr="00A64177">
        <w:rPr>
          <w:i w:val="0"/>
          <w:lang w:val="en-GB"/>
        </w:rPr>
        <w:t xml:space="preserve">(at least two) </w:t>
      </w:r>
      <w:r w:rsidRPr="00A64177">
        <w:rPr>
          <w:i w:val="0"/>
          <w:lang w:val="en-GB"/>
        </w:rPr>
        <w:t xml:space="preserve">independent </w:t>
      </w:r>
      <w:r w:rsidR="00DA2CC1" w:rsidRPr="00A64177">
        <w:rPr>
          <w:i w:val="0"/>
          <w:lang w:val="en-GB"/>
        </w:rPr>
        <w:t>oppositions</w:t>
      </w:r>
      <w:r w:rsidRPr="00A64177">
        <w:rPr>
          <w:i w:val="0"/>
          <w:lang w:val="en-GB"/>
        </w:rPr>
        <w:t xml:space="preserve"> </w:t>
      </w:r>
      <w:r w:rsidR="00DA2CC1" w:rsidRPr="00A64177">
        <w:rPr>
          <w:i w:val="0"/>
          <w:lang w:val="en-GB"/>
        </w:rPr>
        <w:t xml:space="preserve">regarding appropriative action </w:t>
      </w:r>
      <w:r w:rsidRPr="00A64177">
        <w:rPr>
          <w:i w:val="0"/>
          <w:lang w:val="en-GB"/>
        </w:rPr>
        <w:t>orthogonally</w:t>
      </w:r>
      <w:r w:rsidR="001551D5" w:rsidRPr="00A64177">
        <w:rPr>
          <w:rStyle w:val="FootnoteReference"/>
          <w:i w:val="0"/>
          <w:lang w:val="en-GB"/>
        </w:rPr>
        <w:footnoteReference w:id="5"/>
      </w:r>
      <w:r w:rsidR="007C5E0B" w:rsidRPr="00A64177">
        <w:rPr>
          <w:i w:val="0"/>
          <w:lang w:val="en-GB"/>
        </w:rPr>
        <w:t xml:space="preserve"> </w:t>
      </w:r>
      <w:r w:rsidR="002333DB" w:rsidRPr="00A64177">
        <w:rPr>
          <w:i w:val="0"/>
          <w:lang w:val="en-GB"/>
        </w:rPr>
        <w:t>–</w:t>
      </w:r>
      <w:r w:rsidR="00DA2CC1" w:rsidRPr="00A64177">
        <w:rPr>
          <w:i w:val="0"/>
          <w:lang w:val="en-GB"/>
        </w:rPr>
        <w:t xml:space="preserve"> here the cultural appropriations of expression and content </w:t>
      </w:r>
      <w:r w:rsidR="002333DB" w:rsidRPr="00A64177">
        <w:rPr>
          <w:i w:val="0"/>
          <w:lang w:val="en-GB"/>
        </w:rPr>
        <w:t>–</w:t>
      </w:r>
      <w:r w:rsidR="00DA2CC1" w:rsidRPr="00A64177">
        <w:rPr>
          <w:i w:val="0"/>
          <w:lang w:val="en-GB"/>
        </w:rPr>
        <w:t xml:space="preserve"> </w:t>
      </w:r>
      <w:r w:rsidR="001B67A3" w:rsidRPr="00A64177">
        <w:rPr>
          <w:i w:val="0"/>
          <w:lang w:val="en-GB"/>
        </w:rPr>
        <w:t>is generalis</w:t>
      </w:r>
      <w:r w:rsidRPr="00A64177">
        <w:rPr>
          <w:i w:val="0"/>
          <w:lang w:val="en-GB"/>
        </w:rPr>
        <w:t xml:space="preserve">able to any </w:t>
      </w:r>
      <w:r w:rsidR="002D51A2" w:rsidRPr="00A64177">
        <w:rPr>
          <w:i w:val="0"/>
          <w:lang w:val="en-GB"/>
        </w:rPr>
        <w:t>aspect of the</w:t>
      </w:r>
      <w:r w:rsidR="002C2FFB" w:rsidRPr="00A64177">
        <w:rPr>
          <w:i w:val="0"/>
          <w:lang w:val="en-GB"/>
        </w:rPr>
        <w:t xml:space="preserve"> social (Dowling, 2009). </w:t>
      </w:r>
      <w:r w:rsidRPr="00A64177">
        <w:rPr>
          <w:i w:val="0"/>
          <w:lang w:val="en-GB"/>
        </w:rPr>
        <w:t>The result is a description of strategic</w:t>
      </w:r>
      <w:r w:rsidR="005259B0" w:rsidRPr="00A64177">
        <w:rPr>
          <w:i w:val="0"/>
          <w:lang w:val="en-GB"/>
        </w:rPr>
        <w:t xml:space="preserve"> </w:t>
      </w:r>
      <w:r w:rsidRPr="00A64177">
        <w:rPr>
          <w:lang w:val="en-GB"/>
        </w:rPr>
        <w:t>modes</w:t>
      </w:r>
      <w:r w:rsidR="002C2FFB" w:rsidRPr="00A64177">
        <w:rPr>
          <w:lang w:val="en-GB"/>
        </w:rPr>
        <w:t xml:space="preserve"> </w:t>
      </w:r>
      <w:r w:rsidR="00824E09" w:rsidRPr="00A64177">
        <w:rPr>
          <w:i w:val="0"/>
          <w:lang w:val="en-GB"/>
        </w:rPr>
        <w:t>of action</w:t>
      </w:r>
      <w:r w:rsidR="00E27FA2" w:rsidRPr="00A64177">
        <w:rPr>
          <w:i w:val="0"/>
          <w:lang w:val="en-GB"/>
        </w:rPr>
        <w:t xml:space="preserve"> </w:t>
      </w:r>
      <w:r w:rsidR="002C2FFB" w:rsidRPr="00A64177">
        <w:rPr>
          <w:i w:val="0"/>
          <w:lang w:val="en-GB"/>
        </w:rPr>
        <w:t>in the forma</w:t>
      </w:r>
      <w:r w:rsidR="007500AB" w:rsidRPr="00A64177">
        <w:rPr>
          <w:i w:val="0"/>
          <w:lang w:val="en-GB"/>
        </w:rPr>
        <w:t>tion of subjectivity rather than avatars</w:t>
      </w:r>
      <w:r w:rsidR="00312901" w:rsidRPr="00A64177">
        <w:rPr>
          <w:i w:val="0"/>
          <w:lang w:val="en-GB"/>
        </w:rPr>
        <w:t xml:space="preserve"> such as </w:t>
      </w:r>
      <w:proofErr w:type="spellStart"/>
      <w:r w:rsidR="00312901" w:rsidRPr="00A64177">
        <w:rPr>
          <w:i w:val="0"/>
          <w:lang w:val="en-GB"/>
        </w:rPr>
        <w:t>Rotman’s</w:t>
      </w:r>
      <w:proofErr w:type="spellEnd"/>
      <w:r w:rsidR="00312901" w:rsidRPr="00A64177">
        <w:rPr>
          <w:i w:val="0"/>
          <w:lang w:val="en-GB"/>
        </w:rPr>
        <w:t xml:space="preserve"> “agent”</w:t>
      </w:r>
      <w:r w:rsidR="00287F9C" w:rsidRPr="00A64177">
        <w:rPr>
          <w:i w:val="0"/>
          <w:lang w:val="en-GB"/>
        </w:rPr>
        <w:t>.</w:t>
      </w:r>
      <w:r w:rsidR="00A1355D" w:rsidRPr="00A64177">
        <w:rPr>
          <w:i w:val="0"/>
          <w:lang w:val="en-GB"/>
        </w:rPr>
        <w:t xml:space="preserve"> </w:t>
      </w:r>
      <w:r w:rsidR="00DA2CC1" w:rsidRPr="00A64177">
        <w:rPr>
          <w:i w:val="0"/>
          <w:lang w:val="en-GB"/>
        </w:rPr>
        <w:t>W</w:t>
      </w:r>
      <w:r w:rsidRPr="00A64177">
        <w:rPr>
          <w:i w:val="0"/>
          <w:lang w:val="en-GB"/>
        </w:rPr>
        <w:t xml:space="preserve">hat </w:t>
      </w:r>
      <w:r w:rsidR="002C2FFB" w:rsidRPr="00A64177">
        <w:rPr>
          <w:i w:val="0"/>
          <w:lang w:val="en-GB"/>
        </w:rPr>
        <w:t>materializes</w:t>
      </w:r>
      <w:r w:rsidR="002333DB" w:rsidRPr="00A64177">
        <w:rPr>
          <w:i w:val="0"/>
          <w:lang w:val="en-GB"/>
        </w:rPr>
        <w:t xml:space="preserve"> </w:t>
      </w:r>
      <w:r w:rsidR="002333DB" w:rsidRPr="00A64177">
        <w:rPr>
          <w:lang w:val="en-GB"/>
        </w:rPr>
        <w:t>as description</w:t>
      </w:r>
      <w:r w:rsidR="002333DB" w:rsidRPr="00A64177">
        <w:rPr>
          <w:i w:val="0"/>
          <w:lang w:val="en-GB"/>
        </w:rPr>
        <w:t xml:space="preserve"> </w:t>
      </w:r>
      <w:r w:rsidR="002333DB" w:rsidRPr="00A64177">
        <w:rPr>
          <w:lang w:val="en-GB"/>
        </w:rPr>
        <w:t xml:space="preserve">– </w:t>
      </w:r>
      <w:r w:rsidR="002333DB" w:rsidRPr="00A64177">
        <w:rPr>
          <w:i w:val="0"/>
          <w:lang w:val="en-GB"/>
        </w:rPr>
        <w:t xml:space="preserve">artefacts of the </w:t>
      </w:r>
      <w:r w:rsidR="005A6A83" w:rsidRPr="00A64177">
        <w:rPr>
          <w:i w:val="0"/>
          <w:lang w:val="en-GB"/>
        </w:rPr>
        <w:t xml:space="preserve">DS+ principles of writing research </w:t>
      </w:r>
      <w:r w:rsidR="005A6A83" w:rsidRPr="00A64177">
        <w:rPr>
          <w:lang w:val="en-GB"/>
        </w:rPr>
        <w:t>–</w:t>
      </w:r>
      <w:r w:rsidRPr="00A64177">
        <w:rPr>
          <w:i w:val="0"/>
          <w:lang w:val="en-GB"/>
        </w:rPr>
        <w:t xml:space="preserve"> are the modes in which th</w:t>
      </w:r>
      <w:r w:rsidR="001B67A3" w:rsidRPr="00A64177">
        <w:rPr>
          <w:i w:val="0"/>
          <w:lang w:val="en-GB"/>
        </w:rPr>
        <w:t>at experience is institutionalis</w:t>
      </w:r>
      <w:r w:rsidRPr="00A64177">
        <w:rPr>
          <w:i w:val="0"/>
          <w:lang w:val="en-GB"/>
        </w:rPr>
        <w:t>ed</w:t>
      </w:r>
      <w:r w:rsidR="001F7466" w:rsidRPr="00A64177">
        <w:rPr>
          <w:i w:val="0"/>
          <w:lang w:val="en-GB"/>
        </w:rPr>
        <w:t xml:space="preserve"> (we </w:t>
      </w:r>
      <w:r w:rsidR="00944AD5" w:rsidRPr="00A64177">
        <w:rPr>
          <w:i w:val="0"/>
          <w:lang w:val="en-GB"/>
        </w:rPr>
        <w:t>return to this below)</w:t>
      </w:r>
      <w:r w:rsidR="00944849" w:rsidRPr="00A64177">
        <w:rPr>
          <w:i w:val="0"/>
          <w:lang w:val="en-GB"/>
        </w:rPr>
        <w:t>.</w:t>
      </w:r>
    </w:p>
    <w:p w:rsidR="00080A2A" w:rsidRPr="00A64177" w:rsidRDefault="00FB05A3" w:rsidP="00037CD9">
      <w:pPr>
        <w:pStyle w:val="ICMEAbstract"/>
        <w:spacing w:after="120"/>
        <w:rPr>
          <w:i w:val="0"/>
          <w:lang w:val="en-GB"/>
        </w:rPr>
      </w:pPr>
      <w:r w:rsidRPr="00A64177">
        <w:rPr>
          <w:i w:val="0"/>
          <w:lang w:val="en-GB"/>
        </w:rPr>
        <w:lastRenderedPageBreak/>
        <w:t xml:space="preserve">The elements of </w:t>
      </w:r>
      <w:proofErr w:type="spellStart"/>
      <w:r w:rsidRPr="00A64177">
        <w:rPr>
          <w:i w:val="0"/>
          <w:lang w:val="en-GB"/>
        </w:rPr>
        <w:t>Ro</w:t>
      </w:r>
      <w:r w:rsidR="009E73B8" w:rsidRPr="00A64177">
        <w:rPr>
          <w:i w:val="0"/>
          <w:lang w:val="en-GB"/>
        </w:rPr>
        <w:t>t</w:t>
      </w:r>
      <w:r w:rsidRPr="00A64177">
        <w:rPr>
          <w:i w:val="0"/>
          <w:lang w:val="en-GB"/>
        </w:rPr>
        <w:t>man’s</w:t>
      </w:r>
      <w:proofErr w:type="spellEnd"/>
      <w:r w:rsidRPr="00A64177">
        <w:rPr>
          <w:i w:val="0"/>
          <w:lang w:val="en-GB"/>
        </w:rPr>
        <w:t xml:space="preserve"> approach can now be </w:t>
      </w:r>
      <w:r w:rsidR="00075A63" w:rsidRPr="00A64177">
        <w:rPr>
          <w:i w:val="0"/>
          <w:lang w:val="en-GB"/>
        </w:rPr>
        <w:t xml:space="preserve">briefly </w:t>
      </w:r>
      <w:r w:rsidRPr="00A64177">
        <w:rPr>
          <w:i w:val="0"/>
          <w:lang w:val="en-GB"/>
        </w:rPr>
        <w:t>dismantled and reassembled</w:t>
      </w:r>
      <w:r w:rsidR="007500AB" w:rsidRPr="00A64177">
        <w:rPr>
          <w:i w:val="0"/>
          <w:lang w:val="en-GB"/>
        </w:rPr>
        <w:t xml:space="preserve">. </w:t>
      </w:r>
      <w:r w:rsidR="00786F2A" w:rsidRPr="00A64177">
        <w:rPr>
          <w:i w:val="0"/>
          <w:lang w:val="en-GB"/>
        </w:rPr>
        <w:t xml:space="preserve">This must entail abandoning the </w:t>
      </w:r>
      <w:r w:rsidR="00786F2A" w:rsidRPr="00A64177">
        <w:rPr>
          <w:lang w:val="en-GB"/>
        </w:rPr>
        <w:t xml:space="preserve">content </w:t>
      </w:r>
      <w:r w:rsidR="00786F2A" w:rsidRPr="00A64177">
        <w:rPr>
          <w:i w:val="0"/>
          <w:lang w:val="en-GB"/>
        </w:rPr>
        <w:t xml:space="preserve">of </w:t>
      </w:r>
      <w:proofErr w:type="spellStart"/>
      <w:r w:rsidR="00786F2A" w:rsidRPr="00A64177">
        <w:rPr>
          <w:i w:val="0"/>
          <w:lang w:val="en-GB"/>
        </w:rPr>
        <w:t>Rotman’s</w:t>
      </w:r>
      <w:proofErr w:type="spellEnd"/>
      <w:r w:rsidR="00786F2A" w:rsidRPr="00A64177">
        <w:rPr>
          <w:i w:val="0"/>
          <w:lang w:val="en-GB"/>
        </w:rPr>
        <w:t xml:space="preserve"> terms. </w:t>
      </w:r>
      <w:r w:rsidR="007500AB" w:rsidRPr="00A64177">
        <w:rPr>
          <w:i w:val="0"/>
          <w:lang w:val="en-GB"/>
        </w:rPr>
        <w:t>The starting poi</w:t>
      </w:r>
      <w:r w:rsidR="00A26CFE" w:rsidRPr="00A64177">
        <w:rPr>
          <w:i w:val="0"/>
          <w:lang w:val="en-GB"/>
        </w:rPr>
        <w:t>nt</w:t>
      </w:r>
      <w:r w:rsidR="00897944" w:rsidRPr="00A64177">
        <w:rPr>
          <w:i w:val="0"/>
          <w:lang w:val="en-GB"/>
        </w:rPr>
        <w:t xml:space="preserve"> </w:t>
      </w:r>
      <w:r w:rsidR="007500AB" w:rsidRPr="00A64177">
        <w:rPr>
          <w:i w:val="0"/>
          <w:lang w:val="en-GB"/>
        </w:rPr>
        <w:t xml:space="preserve">is </w:t>
      </w:r>
      <w:r w:rsidR="005A6A83" w:rsidRPr="00A64177">
        <w:rPr>
          <w:i w:val="0"/>
          <w:lang w:val="en-GB"/>
        </w:rPr>
        <w:t xml:space="preserve">a </w:t>
      </w:r>
      <w:proofErr w:type="spellStart"/>
      <w:r w:rsidR="005A6A83" w:rsidRPr="00A64177">
        <w:rPr>
          <w:i w:val="0"/>
          <w:lang w:val="en-GB"/>
        </w:rPr>
        <w:t>deformance</w:t>
      </w:r>
      <w:proofErr w:type="spellEnd"/>
      <w:r w:rsidR="005A6A83" w:rsidRPr="00A64177">
        <w:rPr>
          <w:i w:val="0"/>
          <w:lang w:val="en-GB"/>
        </w:rPr>
        <w:t xml:space="preserve"> of </w:t>
      </w:r>
      <w:proofErr w:type="spellStart"/>
      <w:r w:rsidR="007500AB" w:rsidRPr="00A64177">
        <w:rPr>
          <w:i w:val="0"/>
          <w:lang w:val="en-GB"/>
        </w:rPr>
        <w:t>Althusser’s</w:t>
      </w:r>
      <w:proofErr w:type="spellEnd"/>
      <w:r w:rsidR="007500AB" w:rsidRPr="00A64177">
        <w:rPr>
          <w:i w:val="0"/>
          <w:lang w:val="en-GB"/>
        </w:rPr>
        <w:t xml:space="preserve"> (1971) well known charac</w:t>
      </w:r>
      <w:r w:rsidR="001B67A3" w:rsidRPr="00A64177">
        <w:rPr>
          <w:i w:val="0"/>
          <w:lang w:val="en-GB"/>
        </w:rPr>
        <w:t xml:space="preserve">terisation of </w:t>
      </w:r>
      <w:proofErr w:type="spellStart"/>
      <w:r w:rsidR="001B67A3" w:rsidRPr="00A64177">
        <w:rPr>
          <w:i w:val="0"/>
          <w:lang w:val="en-GB"/>
        </w:rPr>
        <w:t>subjectivis</w:t>
      </w:r>
      <w:r w:rsidR="007500AB" w:rsidRPr="00A64177">
        <w:rPr>
          <w:i w:val="0"/>
          <w:lang w:val="en-GB"/>
        </w:rPr>
        <w:t>ing</w:t>
      </w:r>
      <w:proofErr w:type="spellEnd"/>
      <w:r w:rsidR="007500AB" w:rsidRPr="00A64177">
        <w:rPr>
          <w:i w:val="0"/>
          <w:lang w:val="en-GB"/>
        </w:rPr>
        <w:t xml:space="preserve"> process</w:t>
      </w:r>
      <w:r w:rsidRPr="00A64177">
        <w:rPr>
          <w:i w:val="0"/>
          <w:lang w:val="en-GB"/>
        </w:rPr>
        <w:t xml:space="preserve">. </w:t>
      </w:r>
      <w:r w:rsidR="00075A63" w:rsidRPr="00A64177">
        <w:rPr>
          <w:i w:val="0"/>
          <w:lang w:val="en-GB"/>
        </w:rPr>
        <w:t>Let A</w:t>
      </w:r>
      <w:r w:rsidR="00075A63" w:rsidRPr="00A64177">
        <w:rPr>
          <w:i w:val="0"/>
          <w:vertAlign w:val="subscript"/>
          <w:lang w:val="en-GB"/>
        </w:rPr>
        <w:t>i</w:t>
      </w:r>
      <w:r w:rsidR="009C306A" w:rsidRPr="00A64177">
        <w:rPr>
          <w:i w:val="0"/>
          <w:lang w:val="en-GB"/>
        </w:rPr>
        <w:t xml:space="preserve"> </w:t>
      </w:r>
      <w:r w:rsidR="001B67A3" w:rsidRPr="00A64177">
        <w:rPr>
          <w:i w:val="0"/>
          <w:lang w:val="en-GB"/>
        </w:rPr>
        <w:t>represent institutionalis</w:t>
      </w:r>
      <w:r w:rsidR="00075A63" w:rsidRPr="00A64177">
        <w:rPr>
          <w:i w:val="0"/>
          <w:lang w:val="en-GB"/>
        </w:rPr>
        <w:t>ation</w:t>
      </w:r>
      <w:r w:rsidR="009C306A" w:rsidRPr="00A64177">
        <w:rPr>
          <w:i w:val="0"/>
          <w:lang w:val="en-GB"/>
        </w:rPr>
        <w:t>s</w:t>
      </w:r>
      <w:r w:rsidR="00075A63" w:rsidRPr="00A64177">
        <w:rPr>
          <w:i w:val="0"/>
          <w:lang w:val="en-GB"/>
        </w:rPr>
        <w:t xml:space="preserve"> </w:t>
      </w:r>
      <w:r w:rsidR="009C306A" w:rsidRPr="00A64177">
        <w:rPr>
          <w:i w:val="0"/>
          <w:lang w:val="en-GB"/>
        </w:rPr>
        <w:t>(I+) of</w:t>
      </w:r>
      <w:r w:rsidR="00075A63" w:rsidRPr="00A64177">
        <w:rPr>
          <w:i w:val="0"/>
          <w:lang w:val="en-GB"/>
        </w:rPr>
        <w:t xml:space="preserve"> </w:t>
      </w:r>
      <w:r w:rsidR="00080A2A" w:rsidRPr="00A64177">
        <w:rPr>
          <w:i w:val="0"/>
          <w:lang w:val="en-GB"/>
        </w:rPr>
        <w:t>differently principled</w:t>
      </w:r>
      <w:r w:rsidR="00075A63" w:rsidRPr="00A64177">
        <w:rPr>
          <w:i w:val="0"/>
          <w:lang w:val="en-GB"/>
        </w:rPr>
        <w:t xml:space="preserve"> </w:t>
      </w:r>
      <w:r w:rsidR="0012598B" w:rsidRPr="00A64177">
        <w:rPr>
          <w:i w:val="0"/>
          <w:lang w:val="en-GB"/>
        </w:rPr>
        <w:t>social activities</w:t>
      </w:r>
      <w:r w:rsidR="00080A2A" w:rsidRPr="00A64177">
        <w:rPr>
          <w:i w:val="0"/>
          <w:lang w:val="en-GB"/>
        </w:rPr>
        <w:t xml:space="preserve"> (these are also available in the quotidian, e.g. the difficulties to be overcome in learning to tie one’s shoelaces)</w:t>
      </w:r>
      <w:r w:rsidR="00075A63" w:rsidRPr="00A64177">
        <w:rPr>
          <w:i w:val="0"/>
          <w:lang w:val="en-GB"/>
        </w:rPr>
        <w:t>.</w:t>
      </w:r>
      <w:r w:rsidR="005A5810">
        <w:rPr>
          <w:i w:val="0"/>
          <w:lang w:val="en-GB"/>
        </w:rPr>
        <w:t xml:space="preserve"> The p</w:t>
      </w:r>
      <w:r w:rsidR="006F5311" w:rsidRPr="00A64177">
        <w:rPr>
          <w:i w:val="0"/>
          <w:lang w:val="en-GB"/>
        </w:rPr>
        <w:t xml:space="preserve">erson is a </w:t>
      </w:r>
      <w:r w:rsidR="00312901" w:rsidRPr="00A64177">
        <w:rPr>
          <w:i w:val="0"/>
          <w:lang w:val="en-GB"/>
        </w:rPr>
        <w:t>distribution</w:t>
      </w:r>
      <w:r w:rsidR="006F5311" w:rsidRPr="00A64177">
        <w:rPr>
          <w:i w:val="0"/>
          <w:lang w:val="en-GB"/>
        </w:rPr>
        <w:t xml:space="preserve"> of subjectivities</w:t>
      </w:r>
      <w:r w:rsidR="00075A63" w:rsidRPr="00A64177">
        <w:rPr>
          <w:i w:val="0"/>
          <w:lang w:val="en-GB"/>
        </w:rPr>
        <w:t xml:space="preserve"> </w:t>
      </w:r>
      <w:r w:rsidR="006F5311" w:rsidRPr="00A64177">
        <w:rPr>
          <w:i w:val="0"/>
          <w:lang w:val="en-GB"/>
        </w:rPr>
        <w:t>able to articulate (speak, gesture</w:t>
      </w:r>
      <w:r w:rsidR="000C4AD2" w:rsidRPr="00A64177">
        <w:rPr>
          <w:i w:val="0"/>
          <w:lang w:val="en-GB"/>
        </w:rPr>
        <w:t>, touch</w:t>
      </w:r>
      <w:r w:rsidR="006F5311" w:rsidRPr="00A64177">
        <w:rPr>
          <w:i w:val="0"/>
          <w:lang w:val="en-GB"/>
        </w:rPr>
        <w:t>) strategic modes in ter</w:t>
      </w:r>
      <w:r w:rsidR="001B67A3" w:rsidRPr="00A64177">
        <w:rPr>
          <w:i w:val="0"/>
          <w:lang w:val="en-GB"/>
        </w:rPr>
        <w:t>ms of the</w:t>
      </w:r>
      <w:r w:rsidR="002D7B89">
        <w:rPr>
          <w:i w:val="0"/>
          <w:lang w:val="en-GB"/>
        </w:rPr>
        <w:t xml:space="preserve"> (often tacit)</w:t>
      </w:r>
      <w:r w:rsidR="001B67A3" w:rsidRPr="00A64177">
        <w:rPr>
          <w:i w:val="0"/>
          <w:lang w:val="en-GB"/>
        </w:rPr>
        <w:t xml:space="preserve"> recognition and realis</w:t>
      </w:r>
      <w:r w:rsidR="006F5311" w:rsidRPr="00A64177">
        <w:rPr>
          <w:i w:val="0"/>
          <w:lang w:val="en-GB"/>
        </w:rPr>
        <w:t>ation principles of each A</w:t>
      </w:r>
      <w:r w:rsidR="009C306A" w:rsidRPr="00A64177">
        <w:rPr>
          <w:i w:val="0"/>
          <w:vertAlign w:val="subscript"/>
          <w:lang w:val="en-GB"/>
        </w:rPr>
        <w:t>i</w:t>
      </w:r>
      <w:r w:rsidR="0012598B" w:rsidRPr="00A64177">
        <w:rPr>
          <w:i w:val="0"/>
          <w:lang w:val="en-GB"/>
        </w:rPr>
        <w:t xml:space="preserve"> of which they are </w:t>
      </w:r>
      <w:r w:rsidR="006F5311" w:rsidRPr="00A64177">
        <w:rPr>
          <w:i w:val="0"/>
          <w:lang w:val="en-GB"/>
        </w:rPr>
        <w:t xml:space="preserve">subject, </w:t>
      </w:r>
      <w:proofErr w:type="spellStart"/>
      <w:r w:rsidR="006F5311" w:rsidRPr="00A64177">
        <w:rPr>
          <w:i w:val="0"/>
          <w:lang w:val="en-GB"/>
        </w:rPr>
        <w:t>s</w:t>
      </w:r>
      <w:r w:rsidR="002D51A2" w:rsidRPr="00A64177">
        <w:rPr>
          <w:i w:val="0"/>
          <w:vertAlign w:val="subscript"/>
          <w:lang w:val="en-GB"/>
        </w:rPr>
        <w:t>i</w:t>
      </w:r>
      <w:proofErr w:type="spellEnd"/>
      <w:r w:rsidR="006F5311" w:rsidRPr="00A64177">
        <w:rPr>
          <w:i w:val="0"/>
          <w:lang w:val="en-GB"/>
        </w:rPr>
        <w:t>.</w:t>
      </w:r>
      <w:r w:rsidR="009C306A" w:rsidRPr="00A64177">
        <w:rPr>
          <w:i w:val="0"/>
          <w:lang w:val="en-GB"/>
        </w:rPr>
        <w:t xml:space="preserve"> A</w:t>
      </w:r>
      <w:r w:rsidR="001E26DB" w:rsidRPr="00A64177">
        <w:rPr>
          <w:i w:val="0"/>
          <w:lang w:val="en-GB"/>
        </w:rPr>
        <w:t>ccess to the significations of some</w:t>
      </w:r>
      <w:r w:rsidR="009C306A" w:rsidRPr="00A64177">
        <w:rPr>
          <w:i w:val="0"/>
          <w:lang w:val="en-GB"/>
        </w:rPr>
        <w:t xml:space="preserve"> new activity </w:t>
      </w:r>
      <w:proofErr w:type="spellStart"/>
      <w:r w:rsidR="009C306A" w:rsidRPr="00A64177">
        <w:rPr>
          <w:i w:val="0"/>
          <w:lang w:val="en-GB"/>
        </w:rPr>
        <w:t>A</w:t>
      </w:r>
      <w:r w:rsidR="009C306A" w:rsidRPr="00A64177">
        <w:rPr>
          <w:i w:val="0"/>
          <w:vertAlign w:val="subscript"/>
          <w:lang w:val="en-GB"/>
        </w:rPr>
        <w:t>j</w:t>
      </w:r>
      <w:proofErr w:type="spellEnd"/>
      <w:r w:rsidR="009C306A" w:rsidRPr="00A64177">
        <w:rPr>
          <w:i w:val="0"/>
          <w:vertAlign w:val="subscript"/>
          <w:lang w:val="en-GB"/>
        </w:rPr>
        <w:t xml:space="preserve"> </w:t>
      </w:r>
      <w:r w:rsidR="009C306A" w:rsidRPr="00A64177">
        <w:rPr>
          <w:i w:val="0"/>
          <w:lang w:val="en-GB"/>
        </w:rPr>
        <w:t xml:space="preserve">is only possible on the basis of </w:t>
      </w:r>
      <w:r w:rsidR="00A249E4" w:rsidRPr="00A64177">
        <w:rPr>
          <w:i w:val="0"/>
          <w:lang w:val="en-GB"/>
        </w:rPr>
        <w:t xml:space="preserve">metonymic continuity with </w:t>
      </w:r>
      <w:r w:rsidR="009C306A" w:rsidRPr="00A64177">
        <w:rPr>
          <w:i w:val="0"/>
          <w:lang w:val="en-GB"/>
        </w:rPr>
        <w:t>those al</w:t>
      </w:r>
      <w:r w:rsidR="002D7B89">
        <w:rPr>
          <w:i w:val="0"/>
          <w:lang w:val="en-GB"/>
        </w:rPr>
        <w:t>ready achieved. T</w:t>
      </w:r>
      <w:r w:rsidR="009C306A" w:rsidRPr="00A64177">
        <w:rPr>
          <w:i w:val="0"/>
          <w:lang w:val="en-GB"/>
        </w:rPr>
        <w:t xml:space="preserve">he Subject of </w:t>
      </w:r>
      <w:proofErr w:type="spellStart"/>
      <w:r w:rsidR="009C306A" w:rsidRPr="00A64177">
        <w:rPr>
          <w:i w:val="0"/>
          <w:lang w:val="en-GB"/>
        </w:rPr>
        <w:t>A</w:t>
      </w:r>
      <w:r w:rsidR="009C306A" w:rsidRPr="00A64177">
        <w:rPr>
          <w:i w:val="0"/>
          <w:vertAlign w:val="subscript"/>
          <w:lang w:val="en-GB"/>
        </w:rPr>
        <w:t>j</w:t>
      </w:r>
      <w:proofErr w:type="spellEnd"/>
      <w:r w:rsidR="005A5810">
        <w:rPr>
          <w:i w:val="0"/>
          <w:lang w:val="en-GB"/>
        </w:rPr>
        <w:t xml:space="preserve">, to be denoted </w:t>
      </w:r>
      <w:proofErr w:type="spellStart"/>
      <w:r w:rsidR="005A5810">
        <w:rPr>
          <w:i w:val="0"/>
          <w:lang w:val="en-GB"/>
        </w:rPr>
        <w:t>S</w:t>
      </w:r>
      <w:r w:rsidR="005A5810">
        <w:rPr>
          <w:i w:val="0"/>
          <w:vertAlign w:val="subscript"/>
          <w:lang w:val="en-GB"/>
        </w:rPr>
        <w:t>j</w:t>
      </w:r>
      <w:proofErr w:type="spellEnd"/>
      <w:r w:rsidR="005A5810">
        <w:rPr>
          <w:i w:val="0"/>
          <w:lang w:val="en-GB"/>
        </w:rPr>
        <w:t xml:space="preserve">, </w:t>
      </w:r>
      <w:r w:rsidR="009C306A" w:rsidRPr="00A64177">
        <w:rPr>
          <w:i w:val="0"/>
          <w:lang w:val="en-GB"/>
        </w:rPr>
        <w:t xml:space="preserve">– </w:t>
      </w:r>
      <w:r w:rsidR="001E26DB" w:rsidRPr="00A64177">
        <w:rPr>
          <w:i w:val="0"/>
          <w:lang w:val="en-GB"/>
        </w:rPr>
        <w:t xml:space="preserve">now </w:t>
      </w:r>
      <w:r w:rsidR="005A5810">
        <w:rPr>
          <w:i w:val="0"/>
          <w:lang w:val="en-GB"/>
        </w:rPr>
        <w:t xml:space="preserve">understood as the </w:t>
      </w:r>
      <w:proofErr w:type="spellStart"/>
      <w:r w:rsidR="009C306A" w:rsidRPr="00A64177">
        <w:rPr>
          <w:i w:val="0"/>
          <w:lang w:val="en-GB"/>
        </w:rPr>
        <w:t>virtuality</w:t>
      </w:r>
      <w:proofErr w:type="spellEnd"/>
      <w:r w:rsidR="009C306A" w:rsidRPr="00A64177">
        <w:rPr>
          <w:i w:val="0"/>
          <w:lang w:val="en-GB"/>
        </w:rPr>
        <w:t xml:space="preserve"> of </w:t>
      </w:r>
      <w:r w:rsidR="001E26DB" w:rsidRPr="00A64177">
        <w:rPr>
          <w:i w:val="0"/>
          <w:lang w:val="en-GB"/>
        </w:rPr>
        <w:t>the new</w:t>
      </w:r>
      <w:r w:rsidR="0012598B" w:rsidRPr="00A64177">
        <w:rPr>
          <w:i w:val="0"/>
          <w:lang w:val="en-GB"/>
        </w:rPr>
        <w:t xml:space="preserve"> activity’s </w:t>
      </w:r>
      <w:r w:rsidR="000C4AD2" w:rsidRPr="00A64177">
        <w:rPr>
          <w:i w:val="0"/>
          <w:lang w:val="en-GB"/>
        </w:rPr>
        <w:t xml:space="preserve">currently constituted </w:t>
      </w:r>
      <w:r w:rsidR="0012598B" w:rsidRPr="00A64177">
        <w:rPr>
          <w:i w:val="0"/>
          <w:lang w:val="en-GB"/>
        </w:rPr>
        <w:t>esoteric domain</w:t>
      </w:r>
      <w:r w:rsidR="009C306A" w:rsidRPr="00A64177">
        <w:rPr>
          <w:i w:val="0"/>
          <w:lang w:val="en-GB"/>
        </w:rPr>
        <w:t xml:space="preserve"> –</w:t>
      </w:r>
      <w:r w:rsidR="001B67A3" w:rsidRPr="00A64177">
        <w:rPr>
          <w:i w:val="0"/>
          <w:lang w:val="en-GB"/>
        </w:rPr>
        <w:t xml:space="preserve"> must weaken the institutionalis</w:t>
      </w:r>
      <w:r w:rsidR="009C306A" w:rsidRPr="00A64177">
        <w:rPr>
          <w:i w:val="0"/>
          <w:lang w:val="en-GB"/>
        </w:rPr>
        <w:t xml:space="preserve">ation (I-) of </w:t>
      </w:r>
      <w:r w:rsidR="00A249E4" w:rsidRPr="00A64177">
        <w:rPr>
          <w:i w:val="0"/>
          <w:lang w:val="en-GB"/>
        </w:rPr>
        <w:t xml:space="preserve">both </w:t>
      </w:r>
      <w:r w:rsidR="009C306A" w:rsidRPr="00A64177">
        <w:rPr>
          <w:i w:val="0"/>
          <w:lang w:val="en-GB"/>
        </w:rPr>
        <w:t>E and C</w:t>
      </w:r>
      <w:r w:rsidR="00A249E4" w:rsidRPr="00A64177">
        <w:rPr>
          <w:i w:val="0"/>
          <w:lang w:val="en-GB"/>
        </w:rPr>
        <w:t xml:space="preserve"> so that </w:t>
      </w:r>
      <w:r w:rsidR="005A5810">
        <w:rPr>
          <w:i w:val="0"/>
          <w:lang w:val="en-GB"/>
        </w:rPr>
        <w:t xml:space="preserve">actual subjects, </w:t>
      </w:r>
      <w:proofErr w:type="spellStart"/>
      <w:r w:rsidR="00A249E4" w:rsidRPr="00A64177">
        <w:rPr>
          <w:i w:val="0"/>
          <w:lang w:val="en-GB"/>
        </w:rPr>
        <w:t>s</w:t>
      </w:r>
      <w:r w:rsidR="00A249E4" w:rsidRPr="00A64177">
        <w:rPr>
          <w:i w:val="0"/>
          <w:vertAlign w:val="subscript"/>
          <w:lang w:val="en-GB"/>
        </w:rPr>
        <w:t>j</w:t>
      </w:r>
      <w:proofErr w:type="spellEnd"/>
      <w:r w:rsidR="005A5810">
        <w:rPr>
          <w:i w:val="0"/>
          <w:lang w:val="en-GB"/>
        </w:rPr>
        <w:t xml:space="preserve">, </w:t>
      </w:r>
      <w:r w:rsidR="00A249E4" w:rsidRPr="00A64177">
        <w:rPr>
          <w:i w:val="0"/>
          <w:lang w:val="en-GB"/>
        </w:rPr>
        <w:t xml:space="preserve">can find themselves (although still ambiguously) in terms of </w:t>
      </w:r>
      <w:r w:rsidR="005A5810">
        <w:rPr>
          <w:i w:val="0"/>
          <w:lang w:val="en-GB"/>
        </w:rPr>
        <w:t xml:space="preserve">their antecedent </w:t>
      </w:r>
      <w:proofErr w:type="spellStart"/>
      <w:r w:rsidR="00A249E4" w:rsidRPr="00A64177">
        <w:rPr>
          <w:i w:val="0"/>
          <w:lang w:val="en-GB"/>
        </w:rPr>
        <w:t>s</w:t>
      </w:r>
      <w:r w:rsidR="00A249E4" w:rsidRPr="00A64177">
        <w:rPr>
          <w:i w:val="0"/>
          <w:vertAlign w:val="subscript"/>
          <w:lang w:val="en-GB"/>
        </w:rPr>
        <w:t>i</w:t>
      </w:r>
      <w:proofErr w:type="spellEnd"/>
      <w:r w:rsidR="00A249E4" w:rsidRPr="00A64177">
        <w:rPr>
          <w:i w:val="0"/>
          <w:lang w:val="en-GB"/>
        </w:rPr>
        <w:t xml:space="preserve">. This </w:t>
      </w:r>
      <w:proofErr w:type="spellStart"/>
      <w:r w:rsidR="00A249E4" w:rsidRPr="00A64177">
        <w:rPr>
          <w:i w:val="0"/>
          <w:lang w:val="en-GB"/>
        </w:rPr>
        <w:t>s</w:t>
      </w:r>
      <w:r w:rsidR="00A249E4" w:rsidRPr="00A64177">
        <w:rPr>
          <w:i w:val="0"/>
          <w:vertAlign w:val="subscript"/>
          <w:lang w:val="en-GB"/>
        </w:rPr>
        <w:t>j</w:t>
      </w:r>
      <w:proofErr w:type="spellEnd"/>
      <w:r w:rsidR="00A249E4" w:rsidRPr="00A64177">
        <w:rPr>
          <w:i w:val="0"/>
          <w:vertAlign w:val="subscript"/>
          <w:lang w:val="en-GB"/>
        </w:rPr>
        <w:t xml:space="preserve"> </w:t>
      </w:r>
      <w:r w:rsidR="00A249E4" w:rsidRPr="00A64177">
        <w:rPr>
          <w:i w:val="0"/>
          <w:lang w:val="en-GB"/>
        </w:rPr>
        <w:t>can</w:t>
      </w:r>
      <w:r w:rsidR="002D51A2" w:rsidRPr="00A64177">
        <w:rPr>
          <w:i w:val="0"/>
          <w:lang w:val="en-GB"/>
        </w:rPr>
        <w:t xml:space="preserve"> initially</w:t>
      </w:r>
      <w:r w:rsidR="00A249E4" w:rsidRPr="00A64177">
        <w:rPr>
          <w:i w:val="0"/>
          <w:lang w:val="en-GB"/>
        </w:rPr>
        <w:t xml:space="preserve"> </w:t>
      </w:r>
      <w:r w:rsidR="00A249E4" w:rsidRPr="00A64177">
        <w:rPr>
          <w:lang w:val="en-GB"/>
        </w:rPr>
        <w:t xml:space="preserve">act </w:t>
      </w:r>
      <w:r w:rsidR="001E26DB" w:rsidRPr="00A64177">
        <w:rPr>
          <w:i w:val="0"/>
          <w:lang w:val="en-GB"/>
        </w:rPr>
        <w:t>in relation</w:t>
      </w:r>
      <w:r w:rsidR="00A249E4" w:rsidRPr="00A64177">
        <w:rPr>
          <w:i w:val="0"/>
          <w:lang w:val="en-GB"/>
        </w:rPr>
        <w:t xml:space="preserve"> to </w:t>
      </w:r>
      <w:proofErr w:type="spellStart"/>
      <w:r w:rsidR="00A249E4" w:rsidRPr="00A64177">
        <w:rPr>
          <w:i w:val="0"/>
          <w:lang w:val="en-GB"/>
        </w:rPr>
        <w:t>S</w:t>
      </w:r>
      <w:r w:rsidR="00A249E4" w:rsidRPr="00A64177">
        <w:rPr>
          <w:i w:val="0"/>
          <w:vertAlign w:val="subscript"/>
          <w:lang w:val="en-GB"/>
        </w:rPr>
        <w:t>j</w:t>
      </w:r>
      <w:proofErr w:type="spellEnd"/>
      <w:r w:rsidR="00A249E4" w:rsidRPr="00A64177">
        <w:rPr>
          <w:i w:val="0"/>
          <w:lang w:val="en-GB"/>
        </w:rPr>
        <w:t xml:space="preserve"> only in</w:t>
      </w:r>
      <w:r w:rsidR="00786F2A" w:rsidRPr="00A64177">
        <w:rPr>
          <w:i w:val="0"/>
          <w:lang w:val="en-GB"/>
        </w:rPr>
        <w:t xml:space="preserve"> terms already familiar to the p</w:t>
      </w:r>
      <w:r w:rsidR="00A249E4" w:rsidRPr="00A64177">
        <w:rPr>
          <w:i w:val="0"/>
          <w:lang w:val="en-GB"/>
        </w:rPr>
        <w:t>erson</w:t>
      </w:r>
      <w:r w:rsidR="00853881" w:rsidRPr="00A64177">
        <w:rPr>
          <w:i w:val="0"/>
          <w:lang w:val="en-GB"/>
        </w:rPr>
        <w:t xml:space="preserve"> </w:t>
      </w:r>
      <w:r w:rsidR="00786F2A" w:rsidRPr="00A64177">
        <w:rPr>
          <w:i w:val="0"/>
          <w:lang w:val="en-GB"/>
        </w:rPr>
        <w:t xml:space="preserve">whose flesh has been called into this new being </w:t>
      </w:r>
      <w:r w:rsidR="00853881" w:rsidRPr="00A64177">
        <w:rPr>
          <w:i w:val="0"/>
          <w:lang w:val="en-GB"/>
        </w:rPr>
        <w:t>(</w:t>
      </w:r>
      <w:r w:rsidR="00A249E4" w:rsidRPr="00A64177">
        <w:rPr>
          <w:i w:val="0"/>
          <w:lang w:val="en-GB"/>
        </w:rPr>
        <w:t>already dreamt of</w:t>
      </w:r>
      <w:r w:rsidR="00853881" w:rsidRPr="00A64177">
        <w:rPr>
          <w:i w:val="0"/>
          <w:lang w:val="en-GB"/>
        </w:rPr>
        <w:t>, but an</w:t>
      </w:r>
      <w:r w:rsidR="000C4AD2" w:rsidRPr="00A64177">
        <w:rPr>
          <w:i w:val="0"/>
          <w:lang w:val="en-GB"/>
        </w:rPr>
        <w:t>-</w:t>
      </w:r>
      <w:r w:rsidR="00853881" w:rsidRPr="00A64177">
        <w:rPr>
          <w:i w:val="0"/>
          <w:lang w:val="en-GB"/>
        </w:rPr>
        <w:t>other not a ‘</w:t>
      </w:r>
      <w:proofErr w:type="spellStart"/>
      <w:r w:rsidR="00853881" w:rsidRPr="00A64177">
        <w:rPr>
          <w:i w:val="0"/>
          <w:lang w:val="en-GB"/>
        </w:rPr>
        <w:t>metacode</w:t>
      </w:r>
      <w:proofErr w:type="spellEnd"/>
      <w:r w:rsidR="00853881" w:rsidRPr="00A64177">
        <w:rPr>
          <w:i w:val="0"/>
          <w:lang w:val="en-GB"/>
        </w:rPr>
        <w:t>’</w:t>
      </w:r>
      <w:r w:rsidR="002D51A2" w:rsidRPr="00A64177">
        <w:rPr>
          <w:i w:val="0"/>
          <w:lang w:val="en-GB"/>
        </w:rPr>
        <w:t xml:space="preserve"> - </w:t>
      </w:r>
      <w:r w:rsidR="00853881" w:rsidRPr="00A64177">
        <w:rPr>
          <w:i w:val="0"/>
          <w:lang w:val="en-GB"/>
        </w:rPr>
        <w:t>contrary to Rotman, 1993: 70</w:t>
      </w:r>
      <w:r w:rsidR="00A249E4" w:rsidRPr="00A64177">
        <w:rPr>
          <w:i w:val="0"/>
          <w:lang w:val="en-GB"/>
        </w:rPr>
        <w:t xml:space="preserve">). </w:t>
      </w:r>
      <w:proofErr w:type="gramStart"/>
      <w:r w:rsidR="0012598B" w:rsidRPr="00A64177">
        <w:rPr>
          <w:i w:val="0"/>
          <w:lang w:val="en-GB"/>
        </w:rPr>
        <w:t xml:space="preserve">This in the </w:t>
      </w:r>
      <w:r w:rsidR="0012598B" w:rsidRPr="00A64177">
        <w:rPr>
          <w:lang w:val="en-GB"/>
        </w:rPr>
        <w:t xml:space="preserve">public </w:t>
      </w:r>
      <w:r w:rsidR="000C4AD2" w:rsidRPr="00A64177">
        <w:rPr>
          <w:i w:val="0"/>
          <w:lang w:val="en-GB"/>
        </w:rPr>
        <w:t>domain</w:t>
      </w:r>
      <w:r w:rsidR="0012598B" w:rsidRPr="00A64177">
        <w:rPr>
          <w:i w:val="0"/>
          <w:lang w:val="en-GB"/>
        </w:rPr>
        <w:t>.</w:t>
      </w:r>
      <w:proofErr w:type="gramEnd"/>
      <w:r w:rsidR="0012598B" w:rsidRPr="00A64177">
        <w:rPr>
          <w:i w:val="0"/>
          <w:lang w:val="en-GB"/>
        </w:rPr>
        <w:t xml:space="preserve"> </w:t>
      </w:r>
      <w:r w:rsidR="00A249E4" w:rsidRPr="00A64177">
        <w:rPr>
          <w:i w:val="0"/>
          <w:lang w:val="en-GB"/>
        </w:rPr>
        <w:t xml:space="preserve">The </w:t>
      </w:r>
      <w:r w:rsidR="002D7B89">
        <w:rPr>
          <w:i w:val="0"/>
          <w:lang w:val="en-GB"/>
        </w:rPr>
        <w:t xml:space="preserve">prior </w:t>
      </w:r>
      <w:r w:rsidR="00A249E4" w:rsidRPr="00A64177">
        <w:rPr>
          <w:i w:val="0"/>
          <w:lang w:val="en-GB"/>
        </w:rPr>
        <w:t>gestural and tropic experienc</w:t>
      </w:r>
      <w:r w:rsidR="002D51A2" w:rsidRPr="00A64177">
        <w:rPr>
          <w:i w:val="0"/>
          <w:lang w:val="en-GB"/>
        </w:rPr>
        <w:t>es</w:t>
      </w:r>
      <w:r w:rsidR="00786F2A" w:rsidRPr="00A64177">
        <w:rPr>
          <w:i w:val="0"/>
          <w:lang w:val="en-GB"/>
        </w:rPr>
        <w:t xml:space="preserve"> of the p</w:t>
      </w:r>
      <w:r w:rsidR="00A249E4" w:rsidRPr="00A64177">
        <w:rPr>
          <w:i w:val="0"/>
          <w:lang w:val="en-GB"/>
        </w:rPr>
        <w:t xml:space="preserve">erson are then fundamental to </w:t>
      </w:r>
      <w:r w:rsidR="00A1355D" w:rsidRPr="00A64177">
        <w:rPr>
          <w:i w:val="0"/>
          <w:lang w:val="en-GB"/>
        </w:rPr>
        <w:t xml:space="preserve">expressive domain </w:t>
      </w:r>
      <w:r w:rsidR="00A249E4" w:rsidRPr="00A64177">
        <w:rPr>
          <w:i w:val="0"/>
          <w:lang w:val="en-GB"/>
        </w:rPr>
        <w:t xml:space="preserve">apprenticeship to </w:t>
      </w:r>
      <w:r w:rsidR="00A1355D" w:rsidRPr="00A64177">
        <w:rPr>
          <w:i w:val="0"/>
          <w:lang w:val="en-GB"/>
        </w:rPr>
        <w:t xml:space="preserve">what will become esoteric </w:t>
      </w:r>
      <w:r w:rsidR="00A249E4" w:rsidRPr="00A64177">
        <w:rPr>
          <w:i w:val="0"/>
          <w:lang w:val="en-GB"/>
        </w:rPr>
        <w:t xml:space="preserve">I+ E and C </w:t>
      </w:r>
      <w:r w:rsidR="002D51A2" w:rsidRPr="00A64177">
        <w:rPr>
          <w:i w:val="0"/>
          <w:lang w:val="en-GB"/>
        </w:rPr>
        <w:t xml:space="preserve">in </w:t>
      </w:r>
      <w:proofErr w:type="spellStart"/>
      <w:r w:rsidR="002D51A2" w:rsidRPr="00A64177">
        <w:rPr>
          <w:i w:val="0"/>
          <w:lang w:val="en-GB"/>
        </w:rPr>
        <w:t>A</w:t>
      </w:r>
      <w:r w:rsidR="002D51A2" w:rsidRPr="00A64177">
        <w:rPr>
          <w:i w:val="0"/>
          <w:vertAlign w:val="subscript"/>
          <w:lang w:val="en-GB"/>
        </w:rPr>
        <w:t>j</w:t>
      </w:r>
      <w:proofErr w:type="spellEnd"/>
      <w:r w:rsidR="001E26DB" w:rsidRPr="00A64177">
        <w:rPr>
          <w:i w:val="0"/>
          <w:lang w:val="en-GB"/>
        </w:rPr>
        <w:t xml:space="preserve">. </w:t>
      </w:r>
    </w:p>
    <w:p w:rsidR="003E2F32" w:rsidRPr="00A64177" w:rsidRDefault="0012598B" w:rsidP="00037CD9">
      <w:pPr>
        <w:pStyle w:val="ICMEAbstract"/>
        <w:spacing w:after="120"/>
        <w:rPr>
          <w:i w:val="0"/>
          <w:lang w:val="en-GB"/>
        </w:rPr>
      </w:pPr>
      <w:r w:rsidRPr="00A64177">
        <w:rPr>
          <w:i w:val="0"/>
          <w:lang w:val="en-GB"/>
        </w:rPr>
        <w:t>To</w:t>
      </w:r>
      <w:r w:rsidR="00AC6F1D" w:rsidRPr="00A64177">
        <w:rPr>
          <w:i w:val="0"/>
          <w:lang w:val="en-GB"/>
        </w:rPr>
        <w:t xml:space="preserve"> be productive in the arena of E</w:t>
      </w:r>
      <w:r w:rsidRPr="00A64177">
        <w:rPr>
          <w:i w:val="0"/>
          <w:lang w:val="en-GB"/>
        </w:rPr>
        <w:t xml:space="preserve">ducation </w:t>
      </w:r>
      <w:r w:rsidR="00AC6F1D" w:rsidRPr="00A64177">
        <w:rPr>
          <w:i w:val="0"/>
          <w:lang w:val="en-GB"/>
        </w:rPr>
        <w:t xml:space="preserve">Studies </w:t>
      </w:r>
      <w:r w:rsidRPr="00A64177">
        <w:rPr>
          <w:i w:val="0"/>
          <w:lang w:val="en-GB"/>
        </w:rPr>
        <w:t xml:space="preserve">a </w:t>
      </w:r>
      <w:r w:rsidR="001855A8" w:rsidRPr="00A64177">
        <w:rPr>
          <w:i w:val="0"/>
          <w:lang w:val="en-GB"/>
        </w:rPr>
        <w:t xml:space="preserve">theory of subjectivity must encompass issues </w:t>
      </w:r>
      <w:r w:rsidR="00080A2A" w:rsidRPr="00A64177">
        <w:rPr>
          <w:i w:val="0"/>
          <w:lang w:val="en-GB"/>
        </w:rPr>
        <w:t>of how t</w:t>
      </w:r>
      <w:r w:rsidR="00FA1390" w:rsidRPr="00A64177">
        <w:rPr>
          <w:i w:val="0"/>
          <w:lang w:val="en-GB"/>
        </w:rPr>
        <w:t>he subject</w:t>
      </w:r>
      <w:r w:rsidR="00080A2A" w:rsidRPr="00A64177">
        <w:rPr>
          <w:i w:val="0"/>
          <w:lang w:val="en-GB"/>
        </w:rPr>
        <w:t xml:space="preserve"> comes to be</w:t>
      </w:r>
      <w:r w:rsidR="001855A8" w:rsidRPr="00A64177">
        <w:rPr>
          <w:i w:val="0"/>
          <w:lang w:val="en-GB"/>
        </w:rPr>
        <w:t xml:space="preserve">. </w:t>
      </w:r>
      <w:r w:rsidR="000C4AD2" w:rsidRPr="00A64177">
        <w:rPr>
          <w:i w:val="0"/>
          <w:lang w:val="en-GB"/>
        </w:rPr>
        <w:t>We have already seen how, for Rotman</w:t>
      </w:r>
      <w:r w:rsidR="00252540">
        <w:rPr>
          <w:i w:val="0"/>
          <w:lang w:val="en-GB"/>
        </w:rPr>
        <w:t xml:space="preserve"> (2000: 19)</w:t>
      </w:r>
      <w:r w:rsidR="000C4AD2" w:rsidRPr="00A64177">
        <w:rPr>
          <w:i w:val="0"/>
          <w:lang w:val="en-GB"/>
        </w:rPr>
        <w:t xml:space="preserve">, the agent must in some sense “resemble” </w:t>
      </w:r>
      <w:r w:rsidR="00384E97" w:rsidRPr="00A64177">
        <w:rPr>
          <w:i w:val="0"/>
          <w:lang w:val="en-GB"/>
        </w:rPr>
        <w:t xml:space="preserve">the Subject, and the Subject </w:t>
      </w:r>
      <w:r w:rsidR="000C4AD2" w:rsidRPr="00A64177">
        <w:rPr>
          <w:i w:val="0"/>
          <w:lang w:val="en-GB"/>
        </w:rPr>
        <w:t>the Person.</w:t>
      </w:r>
      <w:r w:rsidR="00384E97" w:rsidRPr="00A64177">
        <w:rPr>
          <w:i w:val="0"/>
          <w:lang w:val="en-GB"/>
        </w:rPr>
        <w:t xml:space="preserve"> There must be a “</w:t>
      </w:r>
      <w:r w:rsidR="001B67A3" w:rsidRPr="00A64177">
        <w:rPr>
          <w:i w:val="0"/>
          <w:lang w:val="en-GB"/>
        </w:rPr>
        <w:t>narrative” of recognis</w:t>
      </w:r>
      <w:r w:rsidR="00384E97" w:rsidRPr="00A64177">
        <w:rPr>
          <w:i w:val="0"/>
          <w:lang w:val="en-GB"/>
        </w:rPr>
        <w:t>ability.</w:t>
      </w:r>
      <w:r w:rsidR="000C4AD2" w:rsidRPr="00A64177">
        <w:rPr>
          <w:i w:val="0"/>
          <w:lang w:val="en-GB"/>
        </w:rPr>
        <w:t xml:space="preserve"> </w:t>
      </w:r>
      <w:r w:rsidR="001855A8" w:rsidRPr="00A64177">
        <w:rPr>
          <w:i w:val="0"/>
          <w:lang w:val="en-GB"/>
        </w:rPr>
        <w:t xml:space="preserve">At root, </w:t>
      </w:r>
      <w:r w:rsidR="00145377" w:rsidRPr="00A64177">
        <w:rPr>
          <w:i w:val="0"/>
          <w:lang w:val="en-GB"/>
        </w:rPr>
        <w:t xml:space="preserve">then, </w:t>
      </w:r>
      <w:proofErr w:type="spellStart"/>
      <w:r w:rsidR="001855A8" w:rsidRPr="00A64177">
        <w:rPr>
          <w:i w:val="0"/>
          <w:lang w:val="en-GB"/>
        </w:rPr>
        <w:t>Rotman’s</w:t>
      </w:r>
      <w:proofErr w:type="spellEnd"/>
      <w:r w:rsidR="001855A8" w:rsidRPr="00A64177">
        <w:rPr>
          <w:i w:val="0"/>
          <w:lang w:val="en-GB"/>
        </w:rPr>
        <w:t xml:space="preserve"> notion of subjectivity relies on the same unresolved idea of resemblance as </w:t>
      </w:r>
      <w:proofErr w:type="spellStart"/>
      <w:r w:rsidR="001855A8" w:rsidRPr="00A64177">
        <w:rPr>
          <w:i w:val="0"/>
          <w:lang w:val="en-GB"/>
        </w:rPr>
        <w:t>Althusser’s</w:t>
      </w:r>
      <w:proofErr w:type="spellEnd"/>
      <w:r w:rsidR="001855A8" w:rsidRPr="00A64177">
        <w:rPr>
          <w:i w:val="0"/>
          <w:lang w:val="en-GB"/>
        </w:rPr>
        <w:t xml:space="preserve"> notion o</w:t>
      </w:r>
      <w:r w:rsidR="000C4AD2" w:rsidRPr="00A64177">
        <w:rPr>
          <w:i w:val="0"/>
          <w:lang w:val="en-GB"/>
        </w:rPr>
        <w:t>f interpellation</w:t>
      </w:r>
      <w:r w:rsidR="00FA1390" w:rsidRPr="00A64177">
        <w:rPr>
          <w:i w:val="0"/>
          <w:lang w:val="en-GB"/>
        </w:rPr>
        <w:t xml:space="preserve">. To become </w:t>
      </w:r>
      <w:r w:rsidR="00803D2F" w:rsidRPr="00A64177">
        <w:rPr>
          <w:i w:val="0"/>
          <w:lang w:val="en-GB"/>
        </w:rPr>
        <w:t xml:space="preserve">subject </w:t>
      </w:r>
      <w:r w:rsidR="00FA1390" w:rsidRPr="00A64177">
        <w:rPr>
          <w:i w:val="0"/>
          <w:lang w:val="en-GB"/>
        </w:rPr>
        <w:t xml:space="preserve">in </w:t>
      </w:r>
      <w:proofErr w:type="spellStart"/>
      <w:r w:rsidR="00FA1390" w:rsidRPr="00A64177">
        <w:rPr>
          <w:i w:val="0"/>
          <w:lang w:val="en-GB"/>
        </w:rPr>
        <w:t>Rotman’s</w:t>
      </w:r>
      <w:proofErr w:type="spellEnd"/>
      <w:r w:rsidR="00FA1390" w:rsidRPr="00A64177">
        <w:rPr>
          <w:i w:val="0"/>
          <w:lang w:val="en-GB"/>
        </w:rPr>
        <w:t xml:space="preserve"> schema </w:t>
      </w:r>
      <w:r w:rsidR="00803D2F" w:rsidRPr="00A64177">
        <w:rPr>
          <w:i w:val="0"/>
          <w:lang w:val="en-GB"/>
        </w:rPr>
        <w:t xml:space="preserve">seems to require clairvoyance: </w:t>
      </w:r>
      <w:r w:rsidR="00AF249C" w:rsidRPr="00A64177">
        <w:rPr>
          <w:i w:val="0"/>
          <w:lang w:val="en-GB"/>
        </w:rPr>
        <w:t xml:space="preserve">I am expected to know when </w:t>
      </w:r>
      <w:r w:rsidR="00AF249C" w:rsidRPr="00A64177">
        <w:rPr>
          <w:lang w:val="en-GB"/>
        </w:rPr>
        <w:t xml:space="preserve">I </w:t>
      </w:r>
      <w:r w:rsidR="00AF249C" w:rsidRPr="00A64177">
        <w:rPr>
          <w:i w:val="0"/>
          <w:lang w:val="en-GB"/>
        </w:rPr>
        <w:t xml:space="preserve">have been called out. </w:t>
      </w:r>
      <w:r w:rsidR="00886B4B" w:rsidRPr="00A64177">
        <w:rPr>
          <w:i w:val="0"/>
          <w:lang w:val="en-GB"/>
        </w:rPr>
        <w:t>To be sure,</w:t>
      </w:r>
      <w:r w:rsidR="001855A8" w:rsidRPr="00A64177">
        <w:rPr>
          <w:i w:val="0"/>
          <w:lang w:val="en-GB"/>
        </w:rPr>
        <w:t xml:space="preserve"> a move from A</w:t>
      </w:r>
      <w:r w:rsidR="001855A8" w:rsidRPr="00A64177">
        <w:rPr>
          <w:i w:val="0"/>
          <w:vertAlign w:val="subscript"/>
          <w:lang w:val="en-GB"/>
        </w:rPr>
        <w:t>i</w:t>
      </w:r>
      <w:r w:rsidR="001855A8" w:rsidRPr="00A64177">
        <w:rPr>
          <w:i w:val="0"/>
          <w:lang w:val="en-GB"/>
        </w:rPr>
        <w:t xml:space="preserve"> to </w:t>
      </w:r>
      <w:proofErr w:type="spellStart"/>
      <w:r w:rsidR="001855A8" w:rsidRPr="00A64177">
        <w:rPr>
          <w:i w:val="0"/>
          <w:lang w:val="en-GB"/>
        </w:rPr>
        <w:t>A</w:t>
      </w:r>
      <w:r w:rsidR="001855A8" w:rsidRPr="00A64177">
        <w:rPr>
          <w:i w:val="0"/>
          <w:vertAlign w:val="subscript"/>
          <w:lang w:val="en-GB"/>
        </w:rPr>
        <w:t>j</w:t>
      </w:r>
      <w:proofErr w:type="spellEnd"/>
      <w:r w:rsidR="001855A8" w:rsidRPr="00A64177">
        <w:rPr>
          <w:i w:val="0"/>
          <w:lang w:val="en-GB"/>
        </w:rPr>
        <w:t xml:space="preserve"> requires the </w:t>
      </w:r>
      <w:proofErr w:type="spellStart"/>
      <w:r w:rsidR="000C4AD2" w:rsidRPr="00A64177">
        <w:rPr>
          <w:i w:val="0"/>
          <w:lang w:val="en-GB"/>
        </w:rPr>
        <w:t>Lacanian</w:t>
      </w:r>
      <w:proofErr w:type="spellEnd"/>
      <w:r w:rsidR="000C4AD2" w:rsidRPr="00A64177">
        <w:rPr>
          <w:i w:val="0"/>
          <w:lang w:val="en-GB"/>
        </w:rPr>
        <w:t>/</w:t>
      </w:r>
      <w:proofErr w:type="spellStart"/>
      <w:r w:rsidR="000C4AD2" w:rsidRPr="00A64177">
        <w:rPr>
          <w:i w:val="0"/>
          <w:lang w:val="en-GB"/>
        </w:rPr>
        <w:t>Althusserian</w:t>
      </w:r>
      <w:proofErr w:type="spellEnd"/>
      <w:r w:rsidR="001855A8" w:rsidRPr="00A64177">
        <w:rPr>
          <w:i w:val="0"/>
          <w:lang w:val="en-GB"/>
        </w:rPr>
        <w:t xml:space="preserve"> 180 degree turn necessary for interpellation into a new esoteric domain. But how does the subject come to reco</w:t>
      </w:r>
      <w:r w:rsidR="00FF004E" w:rsidRPr="00A64177">
        <w:rPr>
          <w:i w:val="0"/>
          <w:lang w:val="en-GB"/>
        </w:rPr>
        <w:t>gnis</w:t>
      </w:r>
      <w:r w:rsidR="001855A8" w:rsidRPr="00A64177">
        <w:rPr>
          <w:i w:val="0"/>
          <w:lang w:val="en-GB"/>
        </w:rPr>
        <w:t>e that they hav</w:t>
      </w:r>
      <w:r w:rsidR="001B67A3" w:rsidRPr="00A64177">
        <w:rPr>
          <w:i w:val="0"/>
          <w:lang w:val="en-GB"/>
        </w:rPr>
        <w:t>e been called within a specialis</w:t>
      </w:r>
      <w:r w:rsidR="001855A8" w:rsidRPr="00A64177">
        <w:rPr>
          <w:i w:val="0"/>
          <w:lang w:val="en-GB"/>
        </w:rPr>
        <w:t xml:space="preserve">ed social activity? This cannot simply be unmediated </w:t>
      </w:r>
      <w:proofErr w:type="spellStart"/>
      <w:r w:rsidR="001855A8" w:rsidRPr="00A64177">
        <w:rPr>
          <w:i w:val="0"/>
          <w:lang w:val="en-GB"/>
        </w:rPr>
        <w:t>mimeticism</w:t>
      </w:r>
      <w:proofErr w:type="spellEnd"/>
      <w:r w:rsidR="001F7466" w:rsidRPr="00A64177">
        <w:rPr>
          <w:rStyle w:val="FootnoteReference"/>
          <w:i w:val="0"/>
          <w:lang w:val="en-GB"/>
        </w:rPr>
        <w:footnoteReference w:id="6"/>
      </w:r>
      <w:r w:rsidR="00AF249C" w:rsidRPr="00A64177">
        <w:rPr>
          <w:i w:val="0"/>
          <w:lang w:val="en-GB"/>
        </w:rPr>
        <w:t xml:space="preserve"> – to suppose that would be to claim the existence of recognition rules </w:t>
      </w:r>
      <w:r w:rsidR="00AF249C" w:rsidRPr="00A64177">
        <w:rPr>
          <w:lang w:val="en-GB"/>
        </w:rPr>
        <w:t xml:space="preserve">prior </w:t>
      </w:r>
      <w:r w:rsidR="00AF249C" w:rsidRPr="00A64177">
        <w:rPr>
          <w:i w:val="0"/>
          <w:lang w:val="en-GB"/>
        </w:rPr>
        <w:t>to the activity concerned (Heath</w:t>
      </w:r>
      <w:r w:rsidR="00AF4F59" w:rsidRPr="00A64177">
        <w:rPr>
          <w:i w:val="0"/>
          <w:lang w:val="en-GB"/>
        </w:rPr>
        <w:t xml:space="preserve">, </w:t>
      </w:r>
      <w:r w:rsidR="00AF249C" w:rsidRPr="00A64177">
        <w:rPr>
          <w:i w:val="0"/>
          <w:lang w:val="en-GB"/>
        </w:rPr>
        <w:t>1981:103</w:t>
      </w:r>
      <w:r w:rsidR="00AF4F59" w:rsidRPr="00A64177">
        <w:rPr>
          <w:i w:val="0"/>
          <w:lang w:val="en-GB"/>
        </w:rPr>
        <w:t>)</w:t>
      </w:r>
      <w:r w:rsidR="001855A8" w:rsidRPr="00A64177">
        <w:rPr>
          <w:i w:val="0"/>
          <w:lang w:val="en-GB"/>
        </w:rPr>
        <w:t>.</w:t>
      </w:r>
      <w:r w:rsidR="00AF249C" w:rsidRPr="00A64177">
        <w:rPr>
          <w:i w:val="0"/>
          <w:lang w:val="en-GB"/>
        </w:rPr>
        <w:t xml:space="preserve"> The solution is </w:t>
      </w:r>
      <w:r w:rsidR="00886B4B" w:rsidRPr="00A64177">
        <w:rPr>
          <w:i w:val="0"/>
          <w:lang w:val="en-GB"/>
        </w:rPr>
        <w:t xml:space="preserve">to consider </w:t>
      </w:r>
      <w:r w:rsidR="00AF249C" w:rsidRPr="00A64177">
        <w:rPr>
          <w:i w:val="0"/>
          <w:lang w:val="en-GB"/>
        </w:rPr>
        <w:t xml:space="preserve">pedagogy through </w:t>
      </w:r>
      <w:proofErr w:type="gramStart"/>
      <w:r w:rsidR="00AF249C" w:rsidRPr="00A64177">
        <w:rPr>
          <w:i w:val="0"/>
          <w:lang w:val="en-GB"/>
        </w:rPr>
        <w:t>the I</w:t>
      </w:r>
      <w:proofErr w:type="gramEnd"/>
      <w:r w:rsidR="00AF249C" w:rsidRPr="00A64177">
        <w:rPr>
          <w:i w:val="0"/>
          <w:lang w:val="en-GB"/>
        </w:rPr>
        <w:t>- (in expression and</w:t>
      </w:r>
      <w:r w:rsidR="00FA1390" w:rsidRPr="00A64177">
        <w:rPr>
          <w:i w:val="0"/>
          <w:lang w:val="en-GB"/>
        </w:rPr>
        <w:t>/or</w:t>
      </w:r>
      <w:r w:rsidR="00AF249C" w:rsidRPr="00A64177">
        <w:rPr>
          <w:i w:val="0"/>
          <w:lang w:val="en-GB"/>
        </w:rPr>
        <w:t xml:space="preserve"> content)</w:t>
      </w:r>
      <w:r w:rsidR="00145377" w:rsidRPr="00A64177">
        <w:rPr>
          <w:rStyle w:val="FootnoteReference"/>
          <w:i w:val="0"/>
          <w:lang w:val="en-GB"/>
        </w:rPr>
        <w:footnoteReference w:id="7"/>
      </w:r>
      <w:r w:rsidR="00AF249C" w:rsidRPr="00A64177">
        <w:rPr>
          <w:i w:val="0"/>
          <w:lang w:val="en-GB"/>
        </w:rPr>
        <w:t>.</w:t>
      </w:r>
      <w:r w:rsidR="007F518C" w:rsidRPr="00A64177">
        <w:rPr>
          <w:i w:val="0"/>
          <w:lang w:val="en-GB"/>
        </w:rPr>
        <w:t xml:space="preserve"> </w:t>
      </w:r>
    </w:p>
    <w:p w:rsidR="001855A8" w:rsidRPr="00A64177" w:rsidRDefault="001855A8" w:rsidP="00037CD9">
      <w:pPr>
        <w:pStyle w:val="ICMEAbstract"/>
        <w:spacing w:after="120"/>
        <w:rPr>
          <w:i w:val="0"/>
          <w:lang w:val="en-GB"/>
        </w:rPr>
      </w:pPr>
    </w:p>
    <w:p w:rsidR="003E4F97" w:rsidRPr="00A64177" w:rsidRDefault="00886B4B" w:rsidP="00037CD9">
      <w:pPr>
        <w:pStyle w:val="ICMEAbstract"/>
        <w:spacing w:after="120"/>
        <w:rPr>
          <w:b/>
          <w:i w:val="0"/>
          <w:lang w:val="en-GB"/>
        </w:rPr>
      </w:pPr>
      <w:r w:rsidRPr="00A64177">
        <w:rPr>
          <w:b/>
          <w:i w:val="0"/>
          <w:lang w:val="en-GB"/>
        </w:rPr>
        <w:t>ASSEMBLING</w:t>
      </w:r>
      <w:r w:rsidR="003E4F97" w:rsidRPr="00A64177">
        <w:rPr>
          <w:b/>
          <w:i w:val="0"/>
          <w:lang w:val="en-GB"/>
        </w:rPr>
        <w:t xml:space="preserve"> </w:t>
      </w:r>
      <w:proofErr w:type="spellStart"/>
      <w:r w:rsidR="003E4F97" w:rsidRPr="00A64177">
        <w:rPr>
          <w:b/>
          <w:i w:val="0"/>
          <w:lang w:val="en-GB"/>
        </w:rPr>
        <w:t>ROTMAN’S</w:t>
      </w:r>
      <w:proofErr w:type="spellEnd"/>
      <w:r w:rsidR="003E4F97" w:rsidRPr="00A64177">
        <w:rPr>
          <w:b/>
          <w:i w:val="0"/>
          <w:lang w:val="en-GB"/>
        </w:rPr>
        <w:t xml:space="preserve"> AGENT</w:t>
      </w:r>
    </w:p>
    <w:p w:rsidR="003E4F97" w:rsidRPr="00A64177" w:rsidRDefault="001B67A3" w:rsidP="003E4F97">
      <w:pPr>
        <w:pStyle w:val="ICMEAbstract"/>
        <w:spacing w:after="120"/>
        <w:rPr>
          <w:lang w:val="en-GB"/>
        </w:rPr>
      </w:pPr>
      <w:r w:rsidRPr="00A64177">
        <w:rPr>
          <w:i w:val="0"/>
          <w:lang w:val="en-GB"/>
        </w:rPr>
        <w:t>As Ernest (1998) has emphasis</w:t>
      </w:r>
      <w:r w:rsidR="003E4F97" w:rsidRPr="00A64177">
        <w:rPr>
          <w:i w:val="0"/>
          <w:lang w:val="en-GB"/>
        </w:rPr>
        <w:t>ed, what is brought together to constitute social recognition in the specialism of mathematics will change over time and the practice comprises many prisms, not just, for example, its formal proofs. So one needs a placeholder for current practice that does not prejudice the question of chang</w:t>
      </w:r>
      <w:r w:rsidR="005A5810">
        <w:rPr>
          <w:i w:val="0"/>
          <w:lang w:val="en-GB"/>
        </w:rPr>
        <w:t xml:space="preserve">e and which does not hypostasize </w:t>
      </w:r>
      <w:r w:rsidR="003E4F97" w:rsidRPr="00A64177">
        <w:rPr>
          <w:i w:val="0"/>
          <w:lang w:val="en-GB"/>
        </w:rPr>
        <w:t xml:space="preserve">the formally discursive. The obvious choices are </w:t>
      </w:r>
      <w:r w:rsidR="003E4F97" w:rsidRPr="00A64177">
        <w:rPr>
          <w:lang w:val="en-GB"/>
        </w:rPr>
        <w:t xml:space="preserve">motley </w:t>
      </w:r>
      <w:r w:rsidR="003E4F97" w:rsidRPr="00A64177">
        <w:rPr>
          <w:i w:val="0"/>
          <w:lang w:val="en-GB"/>
        </w:rPr>
        <w:t>(Wittgenstein)</w:t>
      </w:r>
      <w:r w:rsidR="003E4F97" w:rsidRPr="00A64177">
        <w:rPr>
          <w:lang w:val="en-GB"/>
        </w:rPr>
        <w:t xml:space="preserve"> </w:t>
      </w:r>
      <w:r w:rsidR="003E4F97" w:rsidRPr="00A64177">
        <w:rPr>
          <w:i w:val="0"/>
          <w:lang w:val="en-GB"/>
        </w:rPr>
        <w:t xml:space="preserve">or </w:t>
      </w:r>
      <w:r w:rsidR="003E4F97" w:rsidRPr="00A64177">
        <w:rPr>
          <w:lang w:val="en-GB"/>
        </w:rPr>
        <w:t xml:space="preserve">assemblage </w:t>
      </w:r>
      <w:r w:rsidR="003E4F97" w:rsidRPr="00A64177">
        <w:rPr>
          <w:i w:val="0"/>
          <w:lang w:val="en-GB"/>
        </w:rPr>
        <w:t>(Deleuze and Guattari)</w:t>
      </w:r>
      <w:r w:rsidR="003E4F97" w:rsidRPr="00A64177">
        <w:rPr>
          <w:lang w:val="en-GB"/>
        </w:rPr>
        <w:t xml:space="preserve">. </w:t>
      </w:r>
      <w:r w:rsidR="001F7466" w:rsidRPr="00A64177">
        <w:rPr>
          <w:i w:val="0"/>
          <w:lang w:val="en-GB"/>
        </w:rPr>
        <w:t>We</w:t>
      </w:r>
      <w:r w:rsidR="00C2648E" w:rsidRPr="00A64177">
        <w:rPr>
          <w:i w:val="0"/>
          <w:lang w:val="en-GB"/>
        </w:rPr>
        <w:t xml:space="preserve"> will consider </w:t>
      </w:r>
      <w:r w:rsidR="003E4F97" w:rsidRPr="00A64177">
        <w:rPr>
          <w:i w:val="0"/>
          <w:lang w:val="en-GB"/>
        </w:rPr>
        <w:t>Dowling’s use of “assemblage”</w:t>
      </w:r>
      <w:r w:rsidR="00C2648E" w:rsidRPr="00A64177">
        <w:rPr>
          <w:i w:val="0"/>
          <w:lang w:val="en-GB"/>
        </w:rPr>
        <w:t xml:space="preserve"> in this section as it permits a detailed description of issues raised by </w:t>
      </w:r>
      <w:proofErr w:type="spellStart"/>
      <w:r w:rsidRPr="00A64177">
        <w:rPr>
          <w:i w:val="0"/>
          <w:lang w:val="en-GB"/>
        </w:rPr>
        <w:t>Rotman’s</w:t>
      </w:r>
      <w:proofErr w:type="spellEnd"/>
      <w:r w:rsidRPr="00A64177">
        <w:rPr>
          <w:i w:val="0"/>
          <w:lang w:val="en-GB"/>
        </w:rPr>
        <w:t xml:space="preserve"> characteris</w:t>
      </w:r>
      <w:r w:rsidR="00C2648E" w:rsidRPr="00A64177">
        <w:rPr>
          <w:i w:val="0"/>
          <w:lang w:val="en-GB"/>
        </w:rPr>
        <w:t xml:space="preserve">ation of the relation between </w:t>
      </w:r>
      <w:r w:rsidR="00412DD8">
        <w:rPr>
          <w:i w:val="0"/>
          <w:lang w:val="en-GB"/>
        </w:rPr>
        <w:lastRenderedPageBreak/>
        <w:t>Subject and agent. Dowling (2013</w:t>
      </w:r>
      <w:r w:rsidR="00C2648E" w:rsidRPr="00A64177">
        <w:rPr>
          <w:i w:val="0"/>
          <w:lang w:val="en-GB"/>
        </w:rPr>
        <w:t>) explici</w:t>
      </w:r>
      <w:r w:rsidRPr="00A64177">
        <w:rPr>
          <w:i w:val="0"/>
          <w:lang w:val="en-GB"/>
        </w:rPr>
        <w:t>tly recontextualis</w:t>
      </w:r>
      <w:r w:rsidR="00C2648E" w:rsidRPr="00A64177">
        <w:rPr>
          <w:i w:val="0"/>
          <w:lang w:val="en-GB"/>
        </w:rPr>
        <w:t>es the term</w:t>
      </w:r>
      <w:r w:rsidR="003E4F97" w:rsidRPr="00A64177">
        <w:rPr>
          <w:i w:val="0"/>
          <w:lang w:val="en-GB"/>
        </w:rPr>
        <w:t xml:space="preserve"> from Turnbull (2000) who in turn draws on Deleuze</w:t>
      </w:r>
      <w:r w:rsidR="003E4F97" w:rsidRPr="00A64177">
        <w:rPr>
          <w:lang w:val="en-GB"/>
        </w:rPr>
        <w:t xml:space="preserve">. </w:t>
      </w:r>
      <w:r w:rsidRPr="00A64177">
        <w:rPr>
          <w:i w:val="0"/>
          <w:lang w:val="en-GB"/>
        </w:rPr>
        <w:t xml:space="preserve">However, to </w:t>
      </w:r>
      <w:proofErr w:type="spellStart"/>
      <w:r w:rsidRPr="00A64177">
        <w:rPr>
          <w:i w:val="0"/>
          <w:lang w:val="en-GB"/>
        </w:rPr>
        <w:t>recontextualis</w:t>
      </w:r>
      <w:r w:rsidR="003E4F97" w:rsidRPr="00A64177">
        <w:rPr>
          <w:i w:val="0"/>
          <w:lang w:val="en-GB"/>
        </w:rPr>
        <w:t>e</w:t>
      </w:r>
      <w:proofErr w:type="spellEnd"/>
      <w:r w:rsidR="003E4F97" w:rsidRPr="00A64177">
        <w:rPr>
          <w:i w:val="0"/>
          <w:lang w:val="en-GB"/>
        </w:rPr>
        <w:t xml:space="preserve"> means just that – here, the </w:t>
      </w:r>
      <w:r w:rsidR="005E065D">
        <w:rPr>
          <w:i w:val="0"/>
          <w:lang w:val="en-GB"/>
        </w:rPr>
        <w:t xml:space="preserve">creative </w:t>
      </w:r>
      <w:r w:rsidR="003E4F97" w:rsidRPr="00A64177">
        <w:rPr>
          <w:i w:val="0"/>
          <w:lang w:val="en-GB"/>
        </w:rPr>
        <w:t>misprision of a philosophical language as</w:t>
      </w:r>
      <w:r w:rsidR="009F15C8" w:rsidRPr="00A64177">
        <w:rPr>
          <w:i w:val="0"/>
          <w:lang w:val="en-GB"/>
        </w:rPr>
        <w:t xml:space="preserve"> a social-semiotics.</w:t>
      </w:r>
      <w:r w:rsidR="003E4F97" w:rsidRPr="00A64177">
        <w:rPr>
          <w:i w:val="0"/>
          <w:lang w:val="en-GB"/>
        </w:rPr>
        <w:t xml:space="preserve"> </w:t>
      </w:r>
      <w:r w:rsidR="00C2648E" w:rsidRPr="00A64177">
        <w:rPr>
          <w:i w:val="0"/>
          <w:lang w:val="en-GB"/>
        </w:rPr>
        <w:t>The matter deserves further attention because,</w:t>
      </w:r>
      <w:r w:rsidR="003E4F97" w:rsidRPr="00A64177">
        <w:rPr>
          <w:i w:val="0"/>
          <w:lang w:val="en-GB"/>
        </w:rPr>
        <w:t xml:space="preserve"> </w:t>
      </w:r>
      <w:r w:rsidR="00233C45" w:rsidRPr="00A64177">
        <w:rPr>
          <w:i w:val="0"/>
          <w:lang w:val="en-GB"/>
        </w:rPr>
        <w:t xml:space="preserve">as discussed above, it has become </w:t>
      </w:r>
      <w:proofErr w:type="gramStart"/>
      <w:r w:rsidR="00233C45" w:rsidRPr="00A64177">
        <w:rPr>
          <w:i w:val="0"/>
          <w:lang w:val="en-GB"/>
        </w:rPr>
        <w:t>key</w:t>
      </w:r>
      <w:proofErr w:type="gramEnd"/>
      <w:r w:rsidR="00233C45" w:rsidRPr="00A64177">
        <w:rPr>
          <w:i w:val="0"/>
          <w:lang w:val="en-GB"/>
        </w:rPr>
        <w:t xml:space="preserve"> to the new materialisms of mathematics education research. A</w:t>
      </w:r>
      <w:r w:rsidR="003E4F97" w:rsidRPr="00A64177">
        <w:rPr>
          <w:i w:val="0"/>
          <w:lang w:val="en-GB"/>
        </w:rPr>
        <w:t xml:space="preserve">lthough not </w:t>
      </w:r>
      <w:r w:rsidR="003E2F32" w:rsidRPr="00A64177">
        <w:rPr>
          <w:i w:val="0"/>
          <w:lang w:val="en-GB"/>
        </w:rPr>
        <w:t xml:space="preserve">himself </w:t>
      </w:r>
      <w:r w:rsidR="003E4F97" w:rsidRPr="00A64177">
        <w:rPr>
          <w:i w:val="0"/>
          <w:lang w:val="en-GB"/>
        </w:rPr>
        <w:t>using this particular term</w:t>
      </w:r>
      <w:r w:rsidR="00233C45" w:rsidRPr="00A64177">
        <w:rPr>
          <w:i w:val="0"/>
          <w:lang w:val="en-GB"/>
        </w:rPr>
        <w:t xml:space="preserve"> in his account of subjectivity</w:t>
      </w:r>
      <w:r w:rsidR="003E4F97" w:rsidRPr="00A64177">
        <w:rPr>
          <w:i w:val="0"/>
          <w:lang w:val="en-GB"/>
        </w:rPr>
        <w:t xml:space="preserve">, Rotman too makes an explicit </w:t>
      </w:r>
      <w:proofErr w:type="spellStart"/>
      <w:r w:rsidR="003E4F97" w:rsidRPr="00A64177">
        <w:rPr>
          <w:i w:val="0"/>
          <w:lang w:val="en-GB"/>
        </w:rPr>
        <w:t>deformance</w:t>
      </w:r>
      <w:proofErr w:type="spellEnd"/>
      <w:r w:rsidR="003E4F97" w:rsidRPr="00A64177">
        <w:rPr>
          <w:i w:val="0"/>
          <w:lang w:val="en-GB"/>
        </w:rPr>
        <w:t xml:space="preserve"> of some</w:t>
      </w:r>
      <w:r w:rsidR="00233C45" w:rsidRPr="00A64177">
        <w:rPr>
          <w:i w:val="0"/>
          <w:lang w:val="en-GB"/>
        </w:rPr>
        <w:t xml:space="preserve"> related</w:t>
      </w:r>
      <w:r w:rsidR="003E4F97" w:rsidRPr="00A64177">
        <w:rPr>
          <w:i w:val="0"/>
          <w:lang w:val="en-GB"/>
        </w:rPr>
        <w:t xml:space="preserve"> </w:t>
      </w:r>
      <w:proofErr w:type="spellStart"/>
      <w:r w:rsidR="003E4F97" w:rsidRPr="00A64177">
        <w:rPr>
          <w:i w:val="0"/>
          <w:lang w:val="en-GB"/>
        </w:rPr>
        <w:t>Deleuzian</w:t>
      </w:r>
      <w:proofErr w:type="spellEnd"/>
      <w:r w:rsidR="003E4F97" w:rsidRPr="00A64177">
        <w:rPr>
          <w:i w:val="0"/>
          <w:lang w:val="en-GB"/>
        </w:rPr>
        <w:t xml:space="preserve"> vocabulary in </w:t>
      </w:r>
      <w:r w:rsidR="00C2648E" w:rsidRPr="00A64177">
        <w:rPr>
          <w:i w:val="0"/>
          <w:lang w:val="en-GB"/>
        </w:rPr>
        <w:t xml:space="preserve">forming </w:t>
      </w:r>
      <w:r w:rsidR="003E4F97" w:rsidRPr="00A64177">
        <w:rPr>
          <w:i w:val="0"/>
          <w:lang w:val="en-GB"/>
        </w:rPr>
        <w:t>his semiotic materialism</w:t>
      </w:r>
      <w:r w:rsidR="004745FC">
        <w:rPr>
          <w:i w:val="0"/>
          <w:lang w:val="en-GB"/>
        </w:rPr>
        <w:t xml:space="preserve"> and we consider this in what follows.</w:t>
      </w:r>
    </w:p>
    <w:p w:rsidR="00233C45" w:rsidRPr="00A64177" w:rsidRDefault="003E4F97" w:rsidP="003E4F97">
      <w:pPr>
        <w:pStyle w:val="ICMEAbstract"/>
        <w:spacing w:after="120"/>
        <w:rPr>
          <w:i w:val="0"/>
          <w:lang w:val="en-GB"/>
        </w:rPr>
      </w:pPr>
      <w:r w:rsidRPr="00A64177">
        <w:rPr>
          <w:i w:val="0"/>
          <w:lang w:val="en-GB"/>
        </w:rPr>
        <w:t>In Education Studies the use of “assemblage” has become something of a fashion but it tends to be used in ways where it stands for itself, as it were, leaving the luggage of its genealogy (the unexpected and contingent history of i</w:t>
      </w:r>
      <w:r w:rsidR="00D53B78" w:rsidRPr="00A64177">
        <w:rPr>
          <w:i w:val="0"/>
          <w:lang w:val="en-GB"/>
        </w:rPr>
        <w:t>ts recontextualis</w:t>
      </w:r>
      <w:r w:rsidRPr="00A64177">
        <w:rPr>
          <w:i w:val="0"/>
          <w:lang w:val="en-GB"/>
        </w:rPr>
        <w:t xml:space="preserve">ations) behind (Buchanan, 2015). The term then arrives with no means of support – turning it into an archetypal floating signifier (see below). Often, precisely, it now stands </w:t>
      </w:r>
      <w:r w:rsidRPr="00A64177">
        <w:rPr>
          <w:lang w:val="en-GB"/>
        </w:rPr>
        <w:t xml:space="preserve">in place of </w:t>
      </w:r>
      <w:r w:rsidR="001B67A3" w:rsidRPr="00A64177">
        <w:rPr>
          <w:i w:val="0"/>
          <w:lang w:val="en-GB"/>
        </w:rPr>
        <w:t>a properly theoris</w:t>
      </w:r>
      <w:r w:rsidRPr="00A64177">
        <w:rPr>
          <w:i w:val="0"/>
          <w:lang w:val="en-GB"/>
        </w:rPr>
        <w:t>ed account. This is a pity, because as Buchanan discusses and particularly saliently for the theme of this paper, the original formulation (</w:t>
      </w:r>
      <w:proofErr w:type="spellStart"/>
      <w:r w:rsidRPr="00A64177">
        <w:rPr>
          <w:lang w:val="en-GB"/>
        </w:rPr>
        <w:t>agencement</w:t>
      </w:r>
      <w:proofErr w:type="spellEnd"/>
      <w:r w:rsidRPr="00A64177">
        <w:rPr>
          <w:i w:val="0"/>
          <w:lang w:val="en-GB"/>
        </w:rPr>
        <w:t>) has the particular virtue of putting emphasis not only on the process of arrangement and thus ordering and disordering of action (disordering because a</w:t>
      </w:r>
      <w:r w:rsidR="00886B4B" w:rsidRPr="00A64177">
        <w:rPr>
          <w:i w:val="0"/>
          <w:lang w:val="en-GB"/>
        </w:rPr>
        <w:t xml:space="preserve">n arrangement can include blockages </w:t>
      </w:r>
      <w:r w:rsidR="00233C45" w:rsidRPr="00A64177">
        <w:rPr>
          <w:i w:val="0"/>
          <w:lang w:val="en-GB"/>
        </w:rPr>
        <w:t xml:space="preserve">or jams </w:t>
      </w:r>
      <w:r w:rsidR="00886B4B" w:rsidRPr="00A64177">
        <w:rPr>
          <w:i w:val="0"/>
          <w:lang w:val="en-GB"/>
        </w:rPr>
        <w:t>to action</w:t>
      </w:r>
      <w:r w:rsidRPr="00A64177">
        <w:rPr>
          <w:i w:val="0"/>
          <w:lang w:val="en-GB"/>
        </w:rPr>
        <w:t xml:space="preserve">) but also on </w:t>
      </w:r>
      <w:r w:rsidRPr="00A64177">
        <w:rPr>
          <w:lang w:val="en-GB"/>
        </w:rPr>
        <w:t xml:space="preserve">what is constrained and enabled of </w:t>
      </w:r>
      <w:proofErr w:type="spellStart"/>
      <w:r w:rsidRPr="00A64177">
        <w:rPr>
          <w:lang w:val="en-GB"/>
        </w:rPr>
        <w:t>subjectivation</w:t>
      </w:r>
      <w:proofErr w:type="spellEnd"/>
      <w:r w:rsidRPr="00A64177">
        <w:rPr>
          <w:i w:val="0"/>
          <w:lang w:val="en-GB"/>
        </w:rPr>
        <w:t xml:space="preserve"> within activity. The </w:t>
      </w:r>
      <w:proofErr w:type="spellStart"/>
      <w:r w:rsidR="00233C45" w:rsidRPr="00A64177">
        <w:rPr>
          <w:i w:val="0"/>
          <w:lang w:val="en-GB"/>
        </w:rPr>
        <w:t>Deleuzian</w:t>
      </w:r>
      <w:proofErr w:type="spellEnd"/>
      <w:r w:rsidR="00233C45" w:rsidRPr="00A64177">
        <w:rPr>
          <w:i w:val="0"/>
          <w:lang w:val="en-GB"/>
        </w:rPr>
        <w:t xml:space="preserve"> </w:t>
      </w:r>
      <w:r w:rsidRPr="00A64177">
        <w:rPr>
          <w:i w:val="0"/>
          <w:lang w:val="en-GB"/>
        </w:rPr>
        <w:t xml:space="preserve">term makes play with the complex factors constituting (quite possibly </w:t>
      </w:r>
      <w:proofErr w:type="spellStart"/>
      <w:r w:rsidRPr="00A64177">
        <w:rPr>
          <w:i w:val="0"/>
          <w:lang w:val="en-GB"/>
        </w:rPr>
        <w:t>dysfunctionally</w:t>
      </w:r>
      <w:proofErr w:type="spellEnd"/>
      <w:r w:rsidRPr="00A64177">
        <w:rPr>
          <w:i w:val="0"/>
          <w:lang w:val="en-GB"/>
        </w:rPr>
        <w:t xml:space="preserve"> in </w:t>
      </w:r>
      <w:r w:rsidRPr="00A64177">
        <w:rPr>
          <w:lang w:val="en-GB"/>
        </w:rPr>
        <w:t xml:space="preserve">that </w:t>
      </w:r>
      <w:r w:rsidR="00886B4B" w:rsidRPr="00A64177">
        <w:rPr>
          <w:i w:val="0"/>
          <w:lang w:val="en-GB"/>
        </w:rPr>
        <w:t xml:space="preserve">sense of complex as </w:t>
      </w:r>
      <w:r w:rsidRPr="00A64177">
        <w:rPr>
          <w:i w:val="0"/>
          <w:lang w:val="en-GB"/>
        </w:rPr>
        <w:t>Buchanan (2015: 385)</w:t>
      </w:r>
      <w:r w:rsidR="00886B4B" w:rsidRPr="00A64177">
        <w:rPr>
          <w:i w:val="0"/>
          <w:lang w:val="en-GB"/>
        </w:rPr>
        <w:t xml:space="preserve"> points out</w:t>
      </w:r>
      <w:r w:rsidR="001B67A3" w:rsidRPr="00A64177">
        <w:rPr>
          <w:i w:val="0"/>
          <w:lang w:val="en-GB"/>
        </w:rPr>
        <w:t>) what we can recognis</w:t>
      </w:r>
      <w:r w:rsidRPr="00A64177">
        <w:rPr>
          <w:i w:val="0"/>
          <w:lang w:val="en-GB"/>
        </w:rPr>
        <w:t xml:space="preserve">e as who we are. </w:t>
      </w:r>
    </w:p>
    <w:p w:rsidR="00356E70" w:rsidRPr="005E065D" w:rsidRDefault="003E4F97" w:rsidP="004745FC">
      <w:pPr>
        <w:pStyle w:val="ICMEAbstract"/>
        <w:rPr>
          <w:i w:val="0"/>
          <w:lang w:val="en-GB"/>
        </w:rPr>
      </w:pPr>
      <w:r w:rsidRPr="00A64177">
        <w:rPr>
          <w:i w:val="0"/>
          <w:lang w:val="en-GB"/>
        </w:rPr>
        <w:t>Buchanan (2015: 390) argues that in Deleuze and Guattari the assemblage is constituted as an ongoing interplay of content (embodied action, designated things) and expression (</w:t>
      </w:r>
      <w:proofErr w:type="spellStart"/>
      <w:r w:rsidRPr="00A64177">
        <w:rPr>
          <w:i w:val="0"/>
          <w:lang w:val="en-GB"/>
        </w:rPr>
        <w:t>affectual</w:t>
      </w:r>
      <w:proofErr w:type="spellEnd"/>
      <w:r w:rsidRPr="00A64177">
        <w:rPr>
          <w:i w:val="0"/>
          <w:lang w:val="en-GB"/>
        </w:rPr>
        <w:t xml:space="preserve"> intensities, valued symbols) in which action and value are intertwined. But this is to mark only one articulation (and here, of course, transformation) of </w:t>
      </w:r>
      <w:proofErr w:type="spellStart"/>
      <w:r w:rsidRPr="00A64177">
        <w:rPr>
          <w:i w:val="0"/>
          <w:lang w:val="en-GB"/>
        </w:rPr>
        <w:t>Hjelmslev</w:t>
      </w:r>
      <w:proofErr w:type="spellEnd"/>
      <w:r w:rsidRPr="00A64177">
        <w:rPr>
          <w:i w:val="0"/>
          <w:lang w:val="en-GB"/>
        </w:rPr>
        <w:t xml:space="preserve"> space to further a conception of processual action in which self-identification takes place. </w:t>
      </w:r>
      <w:r w:rsidR="00233C45" w:rsidRPr="00A64177">
        <w:rPr>
          <w:i w:val="0"/>
          <w:lang w:val="en-GB"/>
        </w:rPr>
        <w:t>Here is another:</w:t>
      </w:r>
    </w:p>
    <w:p w:rsidR="00356E70" w:rsidRPr="00A64177" w:rsidRDefault="00356E70" w:rsidP="00356E70">
      <w:pPr>
        <w:pStyle w:val="NoSpacing"/>
        <w:rPr>
          <w:rFonts w:cs="Times New Roman"/>
          <w:b/>
          <w:szCs w:val="24"/>
        </w:rPr>
      </w:pPr>
      <w:r w:rsidRPr="00A64177">
        <w:rPr>
          <w:b/>
        </w:rPr>
        <w:tab/>
        <w:t xml:space="preserve">  </w:t>
      </w:r>
      <w:r w:rsidRPr="00A64177">
        <w:rPr>
          <w:rFonts w:cs="Times New Roman"/>
          <w:b/>
          <w:szCs w:val="24"/>
        </w:rPr>
        <w:t>Modality of Esoteric Domain Strategy</w:t>
      </w:r>
    </w:p>
    <w:tbl>
      <w:tblPr>
        <w:tblStyle w:val="TableGrid"/>
        <w:tblW w:w="0" w:type="auto"/>
        <w:tblInd w:w="817"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tblPr>
      <w:tblGrid>
        <w:gridCol w:w="2552"/>
        <w:gridCol w:w="283"/>
        <w:gridCol w:w="1985"/>
        <w:gridCol w:w="141"/>
        <w:gridCol w:w="142"/>
        <w:gridCol w:w="2552"/>
      </w:tblGrid>
      <w:tr w:rsidR="00356E70" w:rsidRPr="00A64177" w:rsidTr="002F0DF7">
        <w:trPr>
          <w:trHeight w:val="454"/>
        </w:trPr>
        <w:tc>
          <w:tcPr>
            <w:tcW w:w="2835" w:type="dxa"/>
            <w:gridSpan w:val="2"/>
            <w:tcBorders>
              <w:top w:val="single" w:sz="8" w:space="0" w:color="auto"/>
              <w:left w:val="nil"/>
              <w:bottom w:val="nil"/>
              <w:right w:val="nil"/>
            </w:tcBorders>
          </w:tcPr>
          <w:p w:rsidR="00356E70" w:rsidRPr="00A64177" w:rsidRDefault="00356E70" w:rsidP="002F0DF7">
            <w:pPr>
              <w:rPr>
                <w:rFonts w:cs="Times New Roman"/>
                <w:sz w:val="24"/>
                <w:szCs w:val="24"/>
                <w:lang w:val="en-GB"/>
              </w:rPr>
            </w:pPr>
          </w:p>
        </w:tc>
        <w:tc>
          <w:tcPr>
            <w:tcW w:w="4820" w:type="dxa"/>
            <w:gridSpan w:val="4"/>
            <w:tcBorders>
              <w:top w:val="single" w:sz="8" w:space="0" w:color="auto"/>
              <w:left w:val="nil"/>
              <w:bottom w:val="single" w:sz="4" w:space="0" w:color="auto"/>
              <w:right w:val="nil"/>
            </w:tcBorders>
            <w:vAlign w:val="center"/>
            <w:hideMark/>
          </w:tcPr>
          <w:p w:rsidR="00356E70" w:rsidRPr="00A64177" w:rsidRDefault="00356E70" w:rsidP="002F0DF7">
            <w:pPr>
              <w:rPr>
                <w:rFonts w:cs="Times New Roman"/>
                <w:sz w:val="24"/>
                <w:szCs w:val="24"/>
                <w:lang w:val="en-GB"/>
              </w:rPr>
            </w:pPr>
            <w:r w:rsidRPr="00A64177">
              <w:rPr>
                <w:rFonts w:cs="Times New Roman"/>
                <w:sz w:val="24"/>
                <w:szCs w:val="24"/>
                <w:lang w:val="en-GB"/>
              </w:rPr>
              <w:t xml:space="preserve">                    </w:t>
            </w:r>
            <w:r w:rsidR="002F0DF7" w:rsidRPr="00A64177">
              <w:rPr>
                <w:rFonts w:cs="Times New Roman"/>
                <w:sz w:val="24"/>
                <w:szCs w:val="24"/>
                <w:lang w:val="en-GB"/>
              </w:rPr>
              <w:t xml:space="preserve">   </w:t>
            </w:r>
            <w:r w:rsidRPr="00A64177">
              <w:rPr>
                <w:rFonts w:cs="Times New Roman"/>
                <w:sz w:val="24"/>
                <w:szCs w:val="24"/>
                <w:lang w:val="en-GB"/>
              </w:rPr>
              <w:t>Semiotic Mode</w:t>
            </w:r>
          </w:p>
        </w:tc>
      </w:tr>
      <w:tr w:rsidR="00356E70" w:rsidRPr="00A64177" w:rsidTr="002F0DF7">
        <w:trPr>
          <w:trHeight w:val="454"/>
        </w:trPr>
        <w:tc>
          <w:tcPr>
            <w:tcW w:w="2835" w:type="dxa"/>
            <w:gridSpan w:val="2"/>
            <w:tcBorders>
              <w:top w:val="nil"/>
              <w:left w:val="nil"/>
              <w:bottom w:val="single" w:sz="8" w:space="0" w:color="auto"/>
              <w:right w:val="nil"/>
            </w:tcBorders>
            <w:vAlign w:val="center"/>
            <w:hideMark/>
          </w:tcPr>
          <w:p w:rsidR="00356E70" w:rsidRPr="00A64177" w:rsidRDefault="00356E70" w:rsidP="002F0DF7">
            <w:pPr>
              <w:rPr>
                <w:rFonts w:cs="Times New Roman"/>
                <w:sz w:val="24"/>
                <w:szCs w:val="24"/>
                <w:lang w:val="en-GB"/>
              </w:rPr>
            </w:pPr>
            <w:r w:rsidRPr="00A64177">
              <w:rPr>
                <w:rFonts w:cs="Times New Roman"/>
                <w:sz w:val="24"/>
                <w:szCs w:val="24"/>
                <w:lang w:val="en-GB"/>
              </w:rPr>
              <w:t>Mode of Action</w:t>
            </w:r>
          </w:p>
        </w:tc>
        <w:tc>
          <w:tcPr>
            <w:tcW w:w="1985" w:type="dxa"/>
            <w:tcBorders>
              <w:top w:val="single" w:sz="4" w:space="0" w:color="auto"/>
              <w:left w:val="nil"/>
              <w:bottom w:val="single" w:sz="8" w:space="0" w:color="auto"/>
              <w:right w:val="nil"/>
            </w:tcBorders>
            <w:vAlign w:val="center"/>
            <w:hideMark/>
          </w:tcPr>
          <w:p w:rsidR="00356E70" w:rsidRPr="00A64177" w:rsidRDefault="00356E70" w:rsidP="002F0DF7">
            <w:pPr>
              <w:jc w:val="center"/>
              <w:rPr>
                <w:rFonts w:cs="Times New Roman"/>
                <w:sz w:val="24"/>
                <w:szCs w:val="24"/>
                <w:lang w:val="en-GB"/>
              </w:rPr>
            </w:pPr>
            <w:r w:rsidRPr="00A64177">
              <w:rPr>
                <w:rFonts w:cs="Times New Roman"/>
                <w:sz w:val="24"/>
                <w:szCs w:val="24"/>
                <w:lang w:val="en-GB"/>
              </w:rPr>
              <w:t>Discursive</w:t>
            </w:r>
          </w:p>
        </w:tc>
        <w:tc>
          <w:tcPr>
            <w:tcW w:w="2835" w:type="dxa"/>
            <w:gridSpan w:val="3"/>
            <w:tcBorders>
              <w:top w:val="single" w:sz="4" w:space="0" w:color="auto"/>
              <w:left w:val="nil"/>
              <w:bottom w:val="single" w:sz="8" w:space="0" w:color="auto"/>
              <w:right w:val="nil"/>
            </w:tcBorders>
            <w:vAlign w:val="center"/>
            <w:hideMark/>
          </w:tcPr>
          <w:p w:rsidR="00356E70" w:rsidRPr="00A64177" w:rsidRDefault="002F0DF7" w:rsidP="002F0DF7">
            <w:pPr>
              <w:jc w:val="center"/>
              <w:rPr>
                <w:rFonts w:cs="Times New Roman"/>
                <w:sz w:val="24"/>
                <w:szCs w:val="24"/>
                <w:lang w:val="en-GB"/>
              </w:rPr>
            </w:pPr>
            <w:r w:rsidRPr="00A64177">
              <w:rPr>
                <w:rFonts w:cs="Times New Roman"/>
                <w:sz w:val="24"/>
                <w:szCs w:val="24"/>
                <w:lang w:val="en-GB"/>
              </w:rPr>
              <w:t xml:space="preserve">      </w:t>
            </w:r>
            <w:r w:rsidR="00356E70" w:rsidRPr="00A64177">
              <w:rPr>
                <w:rFonts w:cs="Times New Roman"/>
                <w:sz w:val="24"/>
                <w:szCs w:val="24"/>
                <w:lang w:val="en-GB"/>
              </w:rPr>
              <w:t>Non-Discursive</w:t>
            </w:r>
          </w:p>
        </w:tc>
      </w:tr>
      <w:tr w:rsidR="00356E70" w:rsidRPr="00A64177" w:rsidTr="002F0DF7">
        <w:trPr>
          <w:trHeight w:val="510"/>
        </w:trPr>
        <w:tc>
          <w:tcPr>
            <w:tcW w:w="2835" w:type="dxa"/>
            <w:gridSpan w:val="2"/>
            <w:tcBorders>
              <w:top w:val="single" w:sz="8" w:space="0" w:color="auto"/>
              <w:left w:val="nil"/>
              <w:bottom w:val="nil"/>
              <w:right w:val="nil"/>
            </w:tcBorders>
            <w:vAlign w:val="bottom"/>
            <w:hideMark/>
          </w:tcPr>
          <w:p w:rsidR="00356E70" w:rsidRPr="00A64177" w:rsidRDefault="00356E70" w:rsidP="002F0DF7">
            <w:pPr>
              <w:rPr>
                <w:rFonts w:cs="Times New Roman"/>
                <w:sz w:val="24"/>
                <w:szCs w:val="24"/>
                <w:lang w:val="en-GB"/>
              </w:rPr>
            </w:pPr>
            <w:r w:rsidRPr="00A64177">
              <w:rPr>
                <w:rFonts w:cs="Times New Roman"/>
                <w:sz w:val="24"/>
                <w:szCs w:val="24"/>
                <w:lang w:val="en-GB"/>
              </w:rPr>
              <w:t>Interpretative</w:t>
            </w:r>
          </w:p>
        </w:tc>
        <w:tc>
          <w:tcPr>
            <w:tcW w:w="2126" w:type="dxa"/>
            <w:gridSpan w:val="2"/>
            <w:tcBorders>
              <w:top w:val="single" w:sz="8" w:space="0" w:color="auto"/>
              <w:left w:val="nil"/>
              <w:bottom w:val="nil"/>
              <w:right w:val="nil"/>
            </w:tcBorders>
            <w:vAlign w:val="bottom"/>
            <w:hideMark/>
          </w:tcPr>
          <w:p w:rsidR="00356E70" w:rsidRPr="00A64177" w:rsidRDefault="00356E70" w:rsidP="002F0DF7">
            <w:pPr>
              <w:rPr>
                <w:rFonts w:cs="Times New Roman"/>
                <w:i/>
                <w:sz w:val="24"/>
                <w:szCs w:val="24"/>
                <w:lang w:val="en-GB"/>
              </w:rPr>
            </w:pPr>
            <w:r w:rsidRPr="00A64177">
              <w:rPr>
                <w:rFonts w:cs="Times New Roman"/>
                <w:i/>
                <w:sz w:val="24"/>
                <w:szCs w:val="24"/>
                <w:lang w:val="en-GB"/>
              </w:rPr>
              <w:t xml:space="preserve">        theorem</w:t>
            </w:r>
          </w:p>
        </w:tc>
        <w:tc>
          <w:tcPr>
            <w:tcW w:w="2694" w:type="dxa"/>
            <w:gridSpan w:val="2"/>
            <w:tcBorders>
              <w:top w:val="single" w:sz="8" w:space="0" w:color="auto"/>
              <w:left w:val="nil"/>
              <w:bottom w:val="nil"/>
              <w:right w:val="nil"/>
            </w:tcBorders>
            <w:vAlign w:val="bottom"/>
            <w:hideMark/>
          </w:tcPr>
          <w:p w:rsidR="00356E70" w:rsidRPr="00A64177" w:rsidRDefault="00356E70" w:rsidP="002F0DF7">
            <w:pPr>
              <w:rPr>
                <w:rFonts w:cs="Times New Roman"/>
                <w:i/>
                <w:sz w:val="24"/>
                <w:szCs w:val="24"/>
                <w:lang w:val="en-GB"/>
              </w:rPr>
            </w:pPr>
            <w:r w:rsidRPr="00A64177">
              <w:rPr>
                <w:rFonts w:cs="Times New Roman"/>
                <w:i/>
                <w:sz w:val="24"/>
                <w:szCs w:val="24"/>
                <w:lang w:val="en-GB"/>
              </w:rPr>
              <w:t xml:space="preserve">           </w:t>
            </w:r>
            <w:r w:rsidR="002F0DF7" w:rsidRPr="00A64177">
              <w:rPr>
                <w:rFonts w:cs="Times New Roman"/>
                <w:i/>
                <w:sz w:val="24"/>
                <w:szCs w:val="24"/>
                <w:lang w:val="en-GB"/>
              </w:rPr>
              <w:t xml:space="preserve"> </w:t>
            </w:r>
            <w:r w:rsidRPr="00A64177">
              <w:rPr>
                <w:rFonts w:cs="Times New Roman"/>
                <w:i/>
                <w:sz w:val="24"/>
                <w:szCs w:val="24"/>
                <w:lang w:val="en-GB"/>
              </w:rPr>
              <w:t xml:space="preserve"> </w:t>
            </w:r>
            <w:r w:rsidR="002F0DF7" w:rsidRPr="00A64177">
              <w:rPr>
                <w:rFonts w:cs="Times New Roman"/>
                <w:i/>
                <w:sz w:val="24"/>
                <w:szCs w:val="24"/>
                <w:lang w:val="en-GB"/>
              </w:rPr>
              <w:t xml:space="preserve"> </w:t>
            </w:r>
            <w:r w:rsidRPr="00A64177">
              <w:rPr>
                <w:rFonts w:cs="Times New Roman"/>
                <w:i/>
                <w:sz w:val="24"/>
                <w:szCs w:val="24"/>
                <w:lang w:val="en-GB"/>
              </w:rPr>
              <w:t xml:space="preserve">  template</w:t>
            </w:r>
          </w:p>
        </w:tc>
      </w:tr>
      <w:tr w:rsidR="00356E70" w:rsidRPr="00A64177" w:rsidTr="002F0DF7">
        <w:trPr>
          <w:trHeight w:val="510"/>
        </w:trPr>
        <w:tc>
          <w:tcPr>
            <w:tcW w:w="2552" w:type="dxa"/>
            <w:tcBorders>
              <w:top w:val="nil"/>
              <w:left w:val="nil"/>
              <w:bottom w:val="single" w:sz="8" w:space="0" w:color="auto"/>
              <w:right w:val="nil"/>
            </w:tcBorders>
            <w:vAlign w:val="center"/>
            <w:hideMark/>
          </w:tcPr>
          <w:p w:rsidR="00356E70" w:rsidRPr="00A64177" w:rsidRDefault="00356E70" w:rsidP="002F0DF7">
            <w:pPr>
              <w:rPr>
                <w:rFonts w:cs="Times New Roman"/>
                <w:sz w:val="24"/>
                <w:szCs w:val="24"/>
                <w:lang w:val="en-GB"/>
              </w:rPr>
            </w:pPr>
            <w:r w:rsidRPr="00A64177">
              <w:rPr>
                <w:rFonts w:cs="Times New Roman"/>
                <w:sz w:val="24"/>
                <w:szCs w:val="24"/>
                <w:lang w:val="en-GB"/>
              </w:rPr>
              <w:t>Procedural</w:t>
            </w:r>
          </w:p>
        </w:tc>
        <w:tc>
          <w:tcPr>
            <w:tcW w:w="2551" w:type="dxa"/>
            <w:gridSpan w:val="4"/>
            <w:tcBorders>
              <w:top w:val="nil"/>
              <w:left w:val="nil"/>
              <w:bottom w:val="single" w:sz="8" w:space="0" w:color="auto"/>
              <w:right w:val="nil"/>
            </w:tcBorders>
            <w:vAlign w:val="center"/>
            <w:hideMark/>
          </w:tcPr>
          <w:p w:rsidR="00356E70" w:rsidRPr="00A64177" w:rsidRDefault="002F0DF7" w:rsidP="002F0DF7">
            <w:pPr>
              <w:rPr>
                <w:rFonts w:cs="Times New Roman"/>
                <w:i/>
                <w:sz w:val="24"/>
                <w:szCs w:val="24"/>
                <w:lang w:val="en-GB"/>
              </w:rPr>
            </w:pPr>
            <w:r w:rsidRPr="00A64177">
              <w:rPr>
                <w:rFonts w:cs="Times New Roman"/>
                <w:i/>
                <w:sz w:val="24"/>
                <w:szCs w:val="24"/>
                <w:lang w:val="en-GB"/>
              </w:rPr>
              <w:t xml:space="preserve">           </w:t>
            </w:r>
            <w:r w:rsidR="00356E70" w:rsidRPr="00A64177">
              <w:rPr>
                <w:rFonts w:cs="Times New Roman"/>
                <w:i/>
                <w:sz w:val="24"/>
                <w:szCs w:val="24"/>
                <w:lang w:val="en-GB"/>
              </w:rPr>
              <w:t>procedure</w:t>
            </w:r>
          </w:p>
        </w:tc>
        <w:tc>
          <w:tcPr>
            <w:tcW w:w="2552" w:type="dxa"/>
            <w:tcBorders>
              <w:top w:val="nil"/>
              <w:left w:val="nil"/>
              <w:bottom w:val="single" w:sz="8" w:space="0" w:color="auto"/>
              <w:right w:val="nil"/>
            </w:tcBorders>
            <w:vAlign w:val="center"/>
            <w:hideMark/>
          </w:tcPr>
          <w:p w:rsidR="00356E70" w:rsidRPr="00A64177" w:rsidRDefault="002F0DF7" w:rsidP="002F0DF7">
            <w:pPr>
              <w:rPr>
                <w:rFonts w:cs="Times New Roman"/>
                <w:i/>
                <w:sz w:val="24"/>
                <w:szCs w:val="24"/>
                <w:lang w:val="en-GB"/>
              </w:rPr>
            </w:pPr>
            <w:r w:rsidRPr="00A64177">
              <w:rPr>
                <w:rFonts w:cs="Times New Roman"/>
                <w:i/>
                <w:sz w:val="24"/>
                <w:szCs w:val="24"/>
                <w:lang w:val="en-GB"/>
              </w:rPr>
              <w:t xml:space="preserve">  </w:t>
            </w:r>
            <w:r w:rsidR="00356E70" w:rsidRPr="00A64177">
              <w:rPr>
                <w:rFonts w:cs="Times New Roman"/>
                <w:i/>
                <w:sz w:val="24"/>
                <w:szCs w:val="24"/>
                <w:lang w:val="en-GB"/>
              </w:rPr>
              <w:t xml:space="preserve">    operational matrix</w:t>
            </w:r>
          </w:p>
        </w:tc>
      </w:tr>
    </w:tbl>
    <w:p w:rsidR="00356E70" w:rsidRPr="00A64177" w:rsidRDefault="00356E70" w:rsidP="00356E70">
      <w:pPr>
        <w:pStyle w:val="NoSpacing"/>
        <w:ind w:left="2160" w:firstLine="720"/>
        <w:rPr>
          <w:rFonts w:cs="Times New Roman"/>
          <w:szCs w:val="24"/>
        </w:rPr>
      </w:pPr>
      <w:r w:rsidRPr="00A64177">
        <w:rPr>
          <w:rFonts w:cs="Times New Roman"/>
          <w:szCs w:val="24"/>
        </w:rPr>
        <w:t xml:space="preserve">             </w:t>
      </w:r>
      <w:r w:rsidRPr="00A64177">
        <w:rPr>
          <w:rFonts w:cs="Times New Roman"/>
          <w:sz w:val="20"/>
          <w:szCs w:val="20"/>
        </w:rPr>
        <w:t xml:space="preserve">    </w:t>
      </w:r>
    </w:p>
    <w:p w:rsidR="003E4F97" w:rsidRPr="004745FC" w:rsidRDefault="00356E70" w:rsidP="004745FC">
      <w:pPr>
        <w:pStyle w:val="NoSpacing"/>
        <w:spacing w:after="240"/>
        <w:ind w:left="720" w:firstLine="720"/>
        <w:rPr>
          <w:rFonts w:cs="Times New Roman"/>
          <w:sz w:val="20"/>
          <w:szCs w:val="20"/>
        </w:rPr>
      </w:pPr>
      <w:r w:rsidRPr="00A64177">
        <w:rPr>
          <w:rFonts w:cs="Times New Roman"/>
          <w:sz w:val="20"/>
          <w:szCs w:val="20"/>
        </w:rPr>
        <w:t xml:space="preserve">         Figure 2 </w:t>
      </w:r>
      <w:r w:rsidRPr="00A64177">
        <w:rPr>
          <w:rFonts w:cs="Times New Roman"/>
          <w:i/>
          <w:sz w:val="20"/>
          <w:szCs w:val="20"/>
        </w:rPr>
        <w:t xml:space="preserve">Modality of Esoteric Domain Strategy </w:t>
      </w:r>
      <w:r w:rsidR="00412DD8">
        <w:rPr>
          <w:rFonts w:cs="Times New Roman"/>
          <w:sz w:val="20"/>
          <w:szCs w:val="20"/>
        </w:rPr>
        <w:t>from Dowling (2013</w:t>
      </w:r>
      <w:r w:rsidRPr="00A64177">
        <w:rPr>
          <w:rFonts w:cs="Times New Roman"/>
          <w:sz w:val="20"/>
          <w:szCs w:val="20"/>
        </w:rPr>
        <w:t>)</w:t>
      </w:r>
      <w:r w:rsidR="003E4F97" w:rsidRPr="00A64177">
        <w:rPr>
          <w:i/>
        </w:rPr>
        <w:t xml:space="preserve">       </w:t>
      </w:r>
    </w:p>
    <w:p w:rsidR="002F0DF7" w:rsidRPr="00A64177" w:rsidRDefault="00356E70" w:rsidP="003E4F97">
      <w:pPr>
        <w:pStyle w:val="ICMEAbstract"/>
        <w:spacing w:after="120"/>
        <w:rPr>
          <w:i w:val="0"/>
          <w:lang w:val="en-GB"/>
        </w:rPr>
      </w:pPr>
      <w:r w:rsidRPr="00A64177">
        <w:rPr>
          <w:i w:val="0"/>
          <w:lang w:val="en-GB"/>
        </w:rPr>
        <w:t xml:space="preserve">In Dowling’s schema </w:t>
      </w:r>
      <w:r w:rsidR="001B67A3" w:rsidRPr="00A64177">
        <w:rPr>
          <w:i w:val="0"/>
          <w:lang w:val="en-GB"/>
        </w:rPr>
        <w:t xml:space="preserve">(Figure 2) </w:t>
      </w:r>
      <w:r w:rsidRPr="00A64177">
        <w:rPr>
          <w:i w:val="0"/>
          <w:lang w:val="en-GB"/>
        </w:rPr>
        <w:t>of the assemblage of the esoteric domain</w:t>
      </w:r>
      <w:r w:rsidR="00233C45" w:rsidRPr="00A64177">
        <w:rPr>
          <w:rStyle w:val="FootnoteReference"/>
          <w:i w:val="0"/>
          <w:lang w:val="en-GB"/>
        </w:rPr>
        <w:footnoteReference w:id="8"/>
      </w:r>
      <w:r w:rsidR="00315796" w:rsidRPr="00A64177">
        <w:rPr>
          <w:i w:val="0"/>
          <w:lang w:val="en-GB"/>
        </w:rPr>
        <w:t>,</w:t>
      </w:r>
      <w:r w:rsidRPr="00A64177">
        <w:rPr>
          <w:i w:val="0"/>
          <w:lang w:val="en-GB"/>
        </w:rPr>
        <w:t xml:space="preserve"> two dimensions are identified. Action may be either procedural or</w:t>
      </w:r>
      <w:r w:rsidR="003E4F97" w:rsidRPr="00A64177">
        <w:rPr>
          <w:i w:val="0"/>
          <w:lang w:val="en-GB"/>
        </w:rPr>
        <w:t xml:space="preserve"> interpretative</w:t>
      </w:r>
      <w:r w:rsidRPr="00A64177">
        <w:rPr>
          <w:i w:val="0"/>
          <w:lang w:val="en-GB"/>
        </w:rPr>
        <w:t xml:space="preserve">. </w:t>
      </w:r>
      <w:r w:rsidR="002F0DF7" w:rsidRPr="00A64177">
        <w:rPr>
          <w:i w:val="0"/>
          <w:lang w:val="en-GB"/>
        </w:rPr>
        <w:t xml:space="preserve">Independent of this, the semiotic mode may be either discursive or non-discursive. </w:t>
      </w:r>
      <w:r w:rsidR="003E4F97" w:rsidRPr="00A64177">
        <w:rPr>
          <w:i w:val="0"/>
          <w:lang w:val="en-GB"/>
        </w:rPr>
        <w:t xml:space="preserve"> </w:t>
      </w:r>
    </w:p>
    <w:p w:rsidR="00355F99" w:rsidRPr="00A64177" w:rsidRDefault="002F0DF7" w:rsidP="003E4F97">
      <w:pPr>
        <w:pStyle w:val="ICMEAbstract"/>
        <w:spacing w:after="120"/>
        <w:rPr>
          <w:i w:val="0"/>
          <w:lang w:val="en-GB"/>
        </w:rPr>
      </w:pPr>
      <w:r w:rsidRPr="00A64177">
        <w:rPr>
          <w:i w:val="0"/>
          <w:lang w:val="en-GB"/>
        </w:rPr>
        <w:t xml:space="preserve">Thus, if we consider </w:t>
      </w:r>
      <w:proofErr w:type="spellStart"/>
      <w:r w:rsidR="003E4F97" w:rsidRPr="00A64177">
        <w:rPr>
          <w:i w:val="0"/>
          <w:lang w:val="en-GB"/>
        </w:rPr>
        <w:t>S</w:t>
      </w:r>
      <w:r w:rsidR="003E4F97" w:rsidRPr="00A64177">
        <w:rPr>
          <w:i w:val="0"/>
          <w:vertAlign w:val="subscript"/>
          <w:lang w:val="en-GB"/>
        </w:rPr>
        <w:t>j</w:t>
      </w:r>
      <w:proofErr w:type="spellEnd"/>
      <w:r w:rsidRPr="00A64177">
        <w:rPr>
          <w:i w:val="0"/>
          <w:lang w:val="en-GB"/>
        </w:rPr>
        <w:t xml:space="preserve"> to be</w:t>
      </w:r>
      <w:r w:rsidR="003E4F97" w:rsidRPr="00A64177">
        <w:rPr>
          <w:i w:val="0"/>
          <w:lang w:val="en-GB"/>
        </w:rPr>
        <w:t xml:space="preserve"> actualized by the work of </w:t>
      </w:r>
      <w:proofErr w:type="spellStart"/>
      <w:r w:rsidR="003E4F97" w:rsidRPr="00A64177">
        <w:rPr>
          <w:i w:val="0"/>
          <w:lang w:val="en-GB"/>
        </w:rPr>
        <w:t>s</w:t>
      </w:r>
      <w:r w:rsidR="003E4F97" w:rsidRPr="00A64177">
        <w:rPr>
          <w:i w:val="0"/>
          <w:vertAlign w:val="subscript"/>
          <w:lang w:val="en-GB"/>
        </w:rPr>
        <w:t>j</w:t>
      </w:r>
      <w:proofErr w:type="spellEnd"/>
      <w:r w:rsidR="003E4F97" w:rsidRPr="00A64177">
        <w:rPr>
          <w:i w:val="0"/>
          <w:lang w:val="en-GB"/>
        </w:rPr>
        <w:t xml:space="preserve"> </w:t>
      </w:r>
      <w:r w:rsidRPr="00A64177">
        <w:rPr>
          <w:i w:val="0"/>
          <w:lang w:val="en-GB"/>
        </w:rPr>
        <w:t xml:space="preserve">then </w:t>
      </w:r>
      <w:r w:rsidR="005349BC" w:rsidRPr="00A64177">
        <w:rPr>
          <w:i w:val="0"/>
          <w:lang w:val="en-GB"/>
        </w:rPr>
        <w:t xml:space="preserve">we can discern </w:t>
      </w:r>
      <w:r w:rsidR="005349BC" w:rsidRPr="00A64177">
        <w:rPr>
          <w:lang w:val="en-GB"/>
        </w:rPr>
        <w:t xml:space="preserve">two </w:t>
      </w:r>
      <w:r w:rsidR="005349BC" w:rsidRPr="00A64177">
        <w:rPr>
          <w:i w:val="0"/>
          <w:lang w:val="en-GB"/>
        </w:rPr>
        <w:t xml:space="preserve">modes of </w:t>
      </w:r>
      <w:proofErr w:type="spellStart"/>
      <w:r w:rsidR="005349BC" w:rsidRPr="00A64177">
        <w:rPr>
          <w:i w:val="0"/>
          <w:lang w:val="en-GB"/>
        </w:rPr>
        <w:t>Rotman’s</w:t>
      </w:r>
      <w:proofErr w:type="spellEnd"/>
      <w:r w:rsidR="003E4F97" w:rsidRPr="00A64177">
        <w:rPr>
          <w:i w:val="0"/>
          <w:lang w:val="en-GB"/>
        </w:rPr>
        <w:t xml:space="preserve"> ‘agent’</w:t>
      </w:r>
      <w:r w:rsidR="005349BC" w:rsidRPr="00A64177">
        <w:rPr>
          <w:i w:val="0"/>
          <w:lang w:val="en-GB"/>
        </w:rPr>
        <w:t>.</w:t>
      </w:r>
      <w:r w:rsidR="003E4F97" w:rsidRPr="00A64177">
        <w:rPr>
          <w:lang w:val="en-GB"/>
        </w:rPr>
        <w:t xml:space="preserve"> </w:t>
      </w:r>
      <w:r w:rsidR="003E4F97" w:rsidRPr="00A64177">
        <w:rPr>
          <w:i w:val="0"/>
          <w:lang w:val="en-GB"/>
        </w:rPr>
        <w:t xml:space="preserve">For Rotman, the agent is “simply required to behave according </w:t>
      </w:r>
      <w:r w:rsidR="005349BC" w:rsidRPr="00A64177">
        <w:rPr>
          <w:i w:val="0"/>
          <w:lang w:val="en-GB"/>
        </w:rPr>
        <w:t xml:space="preserve">to a prior pattern” (2000: 14). But Dowling’s schema allows us to see the resulting </w:t>
      </w:r>
      <w:r w:rsidR="00AE27B1" w:rsidRPr="00A64177">
        <w:rPr>
          <w:i w:val="0"/>
          <w:lang w:val="en-GB"/>
        </w:rPr>
        <w:t>opposition</w:t>
      </w:r>
      <w:r w:rsidR="005349BC" w:rsidRPr="00A64177">
        <w:rPr>
          <w:i w:val="0"/>
          <w:lang w:val="en-GB"/>
        </w:rPr>
        <w:t xml:space="preserve"> with </w:t>
      </w:r>
      <w:r w:rsidR="005349BC" w:rsidRPr="00A64177">
        <w:rPr>
          <w:i w:val="0"/>
          <w:lang w:val="en-GB"/>
        </w:rPr>
        <w:lastRenderedPageBreak/>
        <w:t>great clarity. The Platoni</w:t>
      </w:r>
      <w:r w:rsidR="004745FC">
        <w:rPr>
          <w:i w:val="0"/>
          <w:lang w:val="en-GB"/>
        </w:rPr>
        <w:t xml:space="preserve">c Subject’s iconoclastic nature </w:t>
      </w:r>
      <w:r w:rsidR="005349BC" w:rsidRPr="004745FC">
        <w:rPr>
          <w:i w:val="0"/>
          <w:lang w:val="en-GB"/>
        </w:rPr>
        <w:t>means</w:t>
      </w:r>
      <w:r w:rsidR="005349BC" w:rsidRPr="00A64177">
        <w:rPr>
          <w:i w:val="0"/>
          <w:lang w:val="en-GB"/>
        </w:rPr>
        <w:t xml:space="preserve"> that </w:t>
      </w:r>
      <w:r w:rsidR="005349BC" w:rsidRPr="00A64177">
        <w:rPr>
          <w:lang w:val="en-GB"/>
        </w:rPr>
        <w:t xml:space="preserve">its </w:t>
      </w:r>
      <w:r w:rsidR="005349BC" w:rsidRPr="00A64177">
        <w:rPr>
          <w:i w:val="0"/>
          <w:lang w:val="en-GB"/>
        </w:rPr>
        <w:t xml:space="preserve">agent is a reduction to </w:t>
      </w:r>
      <w:r w:rsidR="003E4F97" w:rsidRPr="00A64177">
        <w:rPr>
          <w:lang w:val="en-GB"/>
        </w:rPr>
        <w:t>procedure</w:t>
      </w:r>
      <w:r w:rsidRPr="00A64177">
        <w:rPr>
          <w:lang w:val="en-GB"/>
        </w:rPr>
        <w:t xml:space="preserve"> </w:t>
      </w:r>
      <w:r w:rsidRPr="00A64177">
        <w:rPr>
          <w:i w:val="0"/>
          <w:lang w:val="en-GB"/>
        </w:rPr>
        <w:t>in Figure 2</w:t>
      </w:r>
      <w:r w:rsidR="005349BC" w:rsidRPr="00A64177">
        <w:rPr>
          <w:lang w:val="en-GB"/>
        </w:rPr>
        <w:t>.</w:t>
      </w:r>
      <w:r w:rsidR="00AB20B0" w:rsidRPr="00A64177">
        <w:rPr>
          <w:i w:val="0"/>
          <w:lang w:val="en-GB"/>
        </w:rPr>
        <w:t xml:space="preserve"> </w:t>
      </w:r>
      <w:r w:rsidR="004C11D0" w:rsidRPr="00A64177">
        <w:rPr>
          <w:i w:val="0"/>
          <w:lang w:val="en-GB"/>
        </w:rPr>
        <w:t xml:space="preserve">This Subject rejects </w:t>
      </w:r>
      <w:r w:rsidR="00315796" w:rsidRPr="00A64177">
        <w:rPr>
          <w:i w:val="0"/>
          <w:lang w:val="en-GB"/>
        </w:rPr>
        <w:t>the non-discursive as incidental to pure formality</w:t>
      </w:r>
      <w:r w:rsidR="001B67A3" w:rsidRPr="00A64177">
        <w:rPr>
          <w:i w:val="0"/>
          <w:lang w:val="en-GB"/>
        </w:rPr>
        <w:t>.</w:t>
      </w:r>
      <w:r w:rsidR="004C11D0" w:rsidRPr="00A64177">
        <w:rPr>
          <w:i w:val="0"/>
          <w:lang w:val="en-GB"/>
        </w:rPr>
        <w:t xml:space="preserve"> </w:t>
      </w:r>
      <w:r w:rsidR="005349BC" w:rsidRPr="00A64177">
        <w:rPr>
          <w:i w:val="0"/>
          <w:lang w:val="en-GB"/>
        </w:rPr>
        <w:t xml:space="preserve">The </w:t>
      </w:r>
      <w:proofErr w:type="spellStart"/>
      <w:r w:rsidR="005349BC" w:rsidRPr="00A64177">
        <w:rPr>
          <w:i w:val="0"/>
          <w:lang w:val="en-GB"/>
        </w:rPr>
        <w:t>finitist</w:t>
      </w:r>
      <w:proofErr w:type="spellEnd"/>
      <w:r w:rsidR="005349BC" w:rsidRPr="00A64177">
        <w:rPr>
          <w:i w:val="0"/>
          <w:lang w:val="en-GB"/>
        </w:rPr>
        <w:t xml:space="preserve"> </w:t>
      </w:r>
      <w:r w:rsidR="005349BC" w:rsidRPr="00A64177">
        <w:rPr>
          <w:lang w:val="en-GB"/>
        </w:rPr>
        <w:t xml:space="preserve">material </w:t>
      </w:r>
      <w:r w:rsidR="005349BC" w:rsidRPr="00A64177">
        <w:rPr>
          <w:i w:val="0"/>
          <w:lang w:val="en-GB"/>
        </w:rPr>
        <w:t xml:space="preserve">Subject, on the contrary, privileges the possibility of strategy in </w:t>
      </w:r>
      <w:r w:rsidR="005349BC" w:rsidRPr="00A64177">
        <w:rPr>
          <w:lang w:val="en-GB"/>
        </w:rPr>
        <w:t xml:space="preserve">non-discursive semiotic modes, </w:t>
      </w:r>
      <w:r w:rsidR="005349BC" w:rsidRPr="00A64177">
        <w:rPr>
          <w:i w:val="0"/>
          <w:lang w:val="en-GB"/>
        </w:rPr>
        <w:t>rejecting the purely discursive as</w:t>
      </w:r>
      <w:r w:rsidR="001B67A3" w:rsidRPr="00A64177">
        <w:rPr>
          <w:i w:val="0"/>
          <w:lang w:val="en-GB"/>
        </w:rPr>
        <w:t xml:space="preserve"> a hypostatization: </w:t>
      </w:r>
      <w:r w:rsidR="001B67A3" w:rsidRPr="00A64177">
        <w:rPr>
          <w:lang w:val="en-GB"/>
        </w:rPr>
        <w:t xml:space="preserve">its </w:t>
      </w:r>
      <w:r w:rsidR="001B67A3" w:rsidRPr="00A64177">
        <w:rPr>
          <w:i w:val="0"/>
          <w:lang w:val="en-GB"/>
        </w:rPr>
        <w:t>age</w:t>
      </w:r>
      <w:r w:rsidR="00D53B78" w:rsidRPr="00A64177">
        <w:rPr>
          <w:i w:val="0"/>
          <w:lang w:val="en-GB"/>
        </w:rPr>
        <w:t>nt proceeds in the material.</w:t>
      </w:r>
    </w:p>
    <w:p w:rsidR="005A45C2" w:rsidRDefault="00AE27B1" w:rsidP="003E4F97">
      <w:pPr>
        <w:pStyle w:val="ICMEAbstract"/>
        <w:spacing w:after="120"/>
        <w:rPr>
          <w:i w:val="0"/>
          <w:lang w:val="en-GB"/>
        </w:rPr>
      </w:pPr>
      <w:r w:rsidRPr="00A64177">
        <w:rPr>
          <w:i w:val="0"/>
          <w:lang w:val="en-GB"/>
        </w:rPr>
        <w:t xml:space="preserve">But there is a slide here: the </w:t>
      </w:r>
      <w:r w:rsidRPr="00A64177">
        <w:rPr>
          <w:lang w:val="en-GB"/>
        </w:rPr>
        <w:t>primary</w:t>
      </w:r>
      <w:r w:rsidRPr="00A64177">
        <w:rPr>
          <w:i w:val="0"/>
          <w:lang w:val="en-GB"/>
        </w:rPr>
        <w:t xml:space="preserve"> mode of</w:t>
      </w:r>
      <w:r w:rsidR="005349BC" w:rsidRPr="00A64177">
        <w:rPr>
          <w:i w:val="0"/>
          <w:lang w:val="en-GB"/>
        </w:rPr>
        <w:t xml:space="preserve"> the material Subject’s agent </w:t>
      </w:r>
      <w:r w:rsidRPr="00A64177">
        <w:rPr>
          <w:i w:val="0"/>
          <w:lang w:val="en-GB"/>
        </w:rPr>
        <w:t>is to</w:t>
      </w:r>
      <w:r w:rsidR="005349BC" w:rsidRPr="00A64177">
        <w:rPr>
          <w:i w:val="0"/>
          <w:lang w:val="en-GB"/>
        </w:rPr>
        <w:t xml:space="preserve"> act </w:t>
      </w:r>
      <w:r w:rsidRPr="00A64177">
        <w:rPr>
          <w:i w:val="0"/>
          <w:lang w:val="en-GB"/>
        </w:rPr>
        <w:t>in</w:t>
      </w:r>
      <w:r w:rsidR="003E4F97" w:rsidRPr="00A64177">
        <w:rPr>
          <w:i w:val="0"/>
          <w:lang w:val="en-GB"/>
        </w:rPr>
        <w:t xml:space="preserve"> t</w:t>
      </w:r>
      <w:r w:rsidRPr="00A64177">
        <w:rPr>
          <w:i w:val="0"/>
          <w:lang w:val="en-GB"/>
        </w:rPr>
        <w:t xml:space="preserve">he procedurally non-discursive; </w:t>
      </w:r>
      <w:r w:rsidR="003E4F97" w:rsidRPr="00A64177">
        <w:rPr>
          <w:i w:val="0"/>
          <w:lang w:val="en-GB"/>
        </w:rPr>
        <w:t>for example</w:t>
      </w:r>
      <w:r w:rsidRPr="00A64177">
        <w:rPr>
          <w:i w:val="0"/>
          <w:lang w:val="en-GB"/>
        </w:rPr>
        <w:t>,</w:t>
      </w:r>
      <w:r w:rsidR="003E4F97" w:rsidRPr="00A64177">
        <w:rPr>
          <w:i w:val="0"/>
          <w:lang w:val="en-GB"/>
        </w:rPr>
        <w:t xml:space="preserve"> the embodied relation to equipment that</w:t>
      </w:r>
      <w:r w:rsidR="005349BC" w:rsidRPr="00A64177">
        <w:rPr>
          <w:i w:val="0"/>
          <w:lang w:val="en-GB"/>
        </w:rPr>
        <w:t xml:space="preserve"> lends </w:t>
      </w:r>
      <w:proofErr w:type="spellStart"/>
      <w:r w:rsidR="005349BC" w:rsidRPr="00A64177">
        <w:rPr>
          <w:i w:val="0"/>
          <w:lang w:val="en-GB"/>
        </w:rPr>
        <w:t>structuration</w:t>
      </w:r>
      <w:proofErr w:type="spellEnd"/>
      <w:r w:rsidR="005349BC" w:rsidRPr="00A64177">
        <w:rPr>
          <w:i w:val="0"/>
          <w:lang w:val="en-GB"/>
        </w:rPr>
        <w:t xml:space="preserve"> to action</w:t>
      </w:r>
      <w:r w:rsidRPr="00A64177">
        <w:rPr>
          <w:i w:val="0"/>
          <w:lang w:val="en-GB"/>
        </w:rPr>
        <w:t xml:space="preserve"> such as the experimentation made possible by computers given so much emphasis in Rotman (2008</w:t>
      </w:r>
      <w:r w:rsidR="005349BC" w:rsidRPr="00A64177">
        <w:rPr>
          <w:i w:val="0"/>
          <w:lang w:val="en-GB"/>
        </w:rPr>
        <w:t>)</w:t>
      </w:r>
      <w:r w:rsidR="00D53B78" w:rsidRPr="00A64177">
        <w:rPr>
          <w:i w:val="0"/>
          <w:lang w:val="en-GB"/>
        </w:rPr>
        <w:t xml:space="preserve"> – what Dowling has called the </w:t>
      </w:r>
      <w:r w:rsidR="00D53B78" w:rsidRPr="00A64177">
        <w:rPr>
          <w:lang w:val="en-GB"/>
        </w:rPr>
        <w:t>operational matrix</w:t>
      </w:r>
      <w:r w:rsidR="005349BC" w:rsidRPr="00A64177">
        <w:rPr>
          <w:i w:val="0"/>
          <w:lang w:val="en-GB"/>
        </w:rPr>
        <w:t>.</w:t>
      </w:r>
      <w:r w:rsidRPr="00A64177">
        <w:rPr>
          <w:i w:val="0"/>
          <w:lang w:val="en-GB"/>
        </w:rPr>
        <w:t xml:space="preserve"> </w:t>
      </w:r>
      <w:r w:rsidR="00315796" w:rsidRPr="00A64177">
        <w:rPr>
          <w:lang w:val="en-GB"/>
        </w:rPr>
        <w:t>This</w:t>
      </w:r>
      <w:r w:rsidR="00315796" w:rsidRPr="00A64177">
        <w:rPr>
          <w:i w:val="0"/>
          <w:lang w:val="en-GB"/>
        </w:rPr>
        <w:t xml:space="preserve"> agent is materially distributed in the technologies to hand. </w:t>
      </w:r>
      <w:r w:rsidRPr="00A64177">
        <w:rPr>
          <w:i w:val="0"/>
          <w:lang w:val="en-GB"/>
        </w:rPr>
        <w:t>It is as if</w:t>
      </w:r>
      <w:r w:rsidR="00315796" w:rsidRPr="00A64177">
        <w:rPr>
          <w:i w:val="0"/>
          <w:lang w:val="en-GB"/>
        </w:rPr>
        <w:t xml:space="preserve"> modalities of</w:t>
      </w:r>
      <w:r w:rsidRPr="00A64177">
        <w:rPr>
          <w:i w:val="0"/>
          <w:lang w:val="en-GB"/>
        </w:rPr>
        <w:t xml:space="preserve"> </w:t>
      </w:r>
      <w:r w:rsidRPr="00A64177">
        <w:rPr>
          <w:lang w:val="en-GB"/>
        </w:rPr>
        <w:t xml:space="preserve">procedure </w:t>
      </w:r>
      <w:r w:rsidRPr="00A64177">
        <w:rPr>
          <w:i w:val="0"/>
          <w:lang w:val="en-GB"/>
        </w:rPr>
        <w:t xml:space="preserve">and </w:t>
      </w:r>
      <w:r w:rsidRPr="00A64177">
        <w:rPr>
          <w:lang w:val="en-GB"/>
        </w:rPr>
        <w:t xml:space="preserve">theorem </w:t>
      </w:r>
      <w:r w:rsidRPr="00A64177">
        <w:rPr>
          <w:i w:val="0"/>
          <w:lang w:val="en-GB"/>
        </w:rPr>
        <w:t xml:space="preserve">are then to become </w:t>
      </w:r>
      <w:r w:rsidRPr="00A64177">
        <w:rPr>
          <w:lang w:val="en-GB"/>
        </w:rPr>
        <w:t xml:space="preserve">subordinate </w:t>
      </w:r>
      <w:r w:rsidRPr="00A64177">
        <w:rPr>
          <w:i w:val="0"/>
          <w:lang w:val="en-GB"/>
        </w:rPr>
        <w:t xml:space="preserve">to the non-discursive to defend the </w:t>
      </w:r>
      <w:r w:rsidR="004C11D0" w:rsidRPr="00A64177">
        <w:rPr>
          <w:i w:val="0"/>
          <w:lang w:val="en-GB"/>
        </w:rPr>
        <w:t xml:space="preserve">“materially embodied” </w:t>
      </w:r>
      <w:proofErr w:type="spellStart"/>
      <w:r w:rsidRPr="00A64177">
        <w:rPr>
          <w:i w:val="0"/>
          <w:lang w:val="en-GB"/>
        </w:rPr>
        <w:t>finitist</w:t>
      </w:r>
      <w:proofErr w:type="spellEnd"/>
      <w:r w:rsidRPr="00A64177">
        <w:rPr>
          <w:i w:val="0"/>
          <w:lang w:val="en-GB"/>
        </w:rPr>
        <w:t xml:space="preserve"> position. </w:t>
      </w:r>
    </w:p>
    <w:p w:rsidR="004745FC" w:rsidRPr="00A64177" w:rsidRDefault="004745FC" w:rsidP="003E4F97">
      <w:pPr>
        <w:pStyle w:val="ICMEAbstract"/>
        <w:spacing w:after="120"/>
        <w:rPr>
          <w:i w:val="0"/>
          <w:lang w:val="en-GB"/>
        </w:rPr>
      </w:pPr>
    </w:p>
    <w:p w:rsidR="003E4F97" w:rsidRPr="00A64177" w:rsidRDefault="004C11D0" w:rsidP="00357197">
      <w:pPr>
        <w:pStyle w:val="ICMEAbstract"/>
        <w:spacing w:after="120"/>
        <w:ind w:left="567" w:right="560"/>
        <w:rPr>
          <w:i w:val="0"/>
          <w:lang w:val="en-GB"/>
        </w:rPr>
      </w:pPr>
      <w:r w:rsidRPr="00A64177">
        <w:rPr>
          <w:i w:val="0"/>
          <w:lang w:val="en-GB"/>
        </w:rPr>
        <w:t>Contrary to this biasing</w:t>
      </w:r>
      <w:r w:rsidR="00315796" w:rsidRPr="00A64177">
        <w:rPr>
          <w:i w:val="0"/>
          <w:lang w:val="en-GB"/>
        </w:rPr>
        <w:t>,</w:t>
      </w:r>
      <w:r w:rsidRPr="00A64177">
        <w:rPr>
          <w:i w:val="0"/>
          <w:lang w:val="en-GB"/>
        </w:rPr>
        <w:t xml:space="preserve"> the schema in Figure 2 simply places emphasis on the role of all four strategic modes in the composition of a given mathematical subject. </w:t>
      </w:r>
      <w:r w:rsidR="003E4F97" w:rsidRPr="00A64177">
        <w:rPr>
          <w:i w:val="0"/>
          <w:lang w:val="en-GB"/>
        </w:rPr>
        <w:t>T</w:t>
      </w:r>
      <w:r w:rsidR="00EE7AD1" w:rsidRPr="00A64177">
        <w:rPr>
          <w:i w:val="0"/>
          <w:lang w:val="en-GB"/>
        </w:rPr>
        <w:t>o speak of t</w:t>
      </w:r>
      <w:r w:rsidR="003E4F97" w:rsidRPr="00A64177">
        <w:rPr>
          <w:i w:val="0"/>
          <w:lang w:val="en-GB"/>
        </w:rPr>
        <w:t xml:space="preserve">he </w:t>
      </w:r>
      <w:r w:rsidR="003E4F97" w:rsidRPr="00A64177">
        <w:rPr>
          <w:lang w:val="en-GB"/>
        </w:rPr>
        <w:t xml:space="preserve">embodiment </w:t>
      </w:r>
      <w:r w:rsidRPr="00A64177">
        <w:rPr>
          <w:i w:val="0"/>
          <w:lang w:val="en-GB"/>
        </w:rPr>
        <w:t>of that</w:t>
      </w:r>
      <w:r w:rsidR="003E4F97" w:rsidRPr="00A64177">
        <w:rPr>
          <w:i w:val="0"/>
          <w:lang w:val="en-GB"/>
        </w:rPr>
        <w:t xml:space="preserve"> subject</w:t>
      </w:r>
      <w:r w:rsidR="00EE7AD1" w:rsidRPr="00A64177">
        <w:rPr>
          <w:i w:val="0"/>
          <w:lang w:val="en-GB"/>
        </w:rPr>
        <w:t xml:space="preserve"> then means no more than to describe </w:t>
      </w:r>
      <w:r w:rsidR="00B01D5F" w:rsidRPr="00A64177">
        <w:rPr>
          <w:i w:val="0"/>
          <w:lang w:val="en-GB"/>
        </w:rPr>
        <w:t>the strategic modes that organis</w:t>
      </w:r>
      <w:r w:rsidR="00EE7AD1" w:rsidRPr="00A64177">
        <w:rPr>
          <w:i w:val="0"/>
          <w:lang w:val="en-GB"/>
        </w:rPr>
        <w:t xml:space="preserve">e </w:t>
      </w:r>
      <w:r w:rsidR="00EE7AD1" w:rsidRPr="00A64177">
        <w:rPr>
          <w:lang w:val="en-GB"/>
        </w:rPr>
        <w:t xml:space="preserve">action </w:t>
      </w:r>
      <w:r w:rsidR="00D53B78" w:rsidRPr="00A64177">
        <w:rPr>
          <w:i w:val="0"/>
          <w:lang w:val="en-GB"/>
        </w:rPr>
        <w:t>in this specialis</w:t>
      </w:r>
      <w:r w:rsidR="00EE7AD1" w:rsidRPr="00A64177">
        <w:rPr>
          <w:i w:val="0"/>
          <w:lang w:val="en-GB"/>
        </w:rPr>
        <w:t xml:space="preserve">ed social activity. </w:t>
      </w:r>
      <w:r w:rsidR="00355F99" w:rsidRPr="00A64177">
        <w:rPr>
          <w:lang w:val="en-GB"/>
        </w:rPr>
        <w:t>Any given body-subject</w:t>
      </w:r>
      <w:r w:rsidR="003E4F97" w:rsidRPr="00A64177">
        <w:rPr>
          <w:lang w:val="en-GB"/>
        </w:rPr>
        <w:t xml:space="preserve"> is constituted by the full </w:t>
      </w:r>
      <w:proofErr w:type="spellStart"/>
      <w:r w:rsidR="003E4F97" w:rsidRPr="00A64177">
        <w:rPr>
          <w:lang w:val="en-GB"/>
        </w:rPr>
        <w:t>relationality</w:t>
      </w:r>
      <w:proofErr w:type="spellEnd"/>
      <w:r w:rsidR="003E4F97" w:rsidRPr="00A64177">
        <w:rPr>
          <w:lang w:val="en-GB"/>
        </w:rPr>
        <w:t xml:space="preserve"> of the </w:t>
      </w:r>
      <w:r w:rsidR="009A00B7" w:rsidRPr="00A64177">
        <w:rPr>
          <w:lang w:val="en-GB"/>
        </w:rPr>
        <w:t xml:space="preserve">four modalities composing the </w:t>
      </w:r>
      <w:r w:rsidR="003E4F97" w:rsidRPr="00A64177">
        <w:rPr>
          <w:lang w:val="en-GB"/>
        </w:rPr>
        <w:t xml:space="preserve">assemblage of </w:t>
      </w:r>
      <w:proofErr w:type="spellStart"/>
      <w:r w:rsidR="003E4F97" w:rsidRPr="00A64177">
        <w:rPr>
          <w:lang w:val="en-GB"/>
        </w:rPr>
        <w:t>A</w:t>
      </w:r>
      <w:r w:rsidR="003E4F97" w:rsidRPr="00A64177">
        <w:rPr>
          <w:vertAlign w:val="subscript"/>
          <w:lang w:val="en-GB"/>
        </w:rPr>
        <w:t>j</w:t>
      </w:r>
      <w:proofErr w:type="spellEnd"/>
      <w:r w:rsidR="003E4F97" w:rsidRPr="00A64177">
        <w:rPr>
          <w:i w:val="0"/>
          <w:lang w:val="en-GB"/>
        </w:rPr>
        <w:t>.</w:t>
      </w:r>
      <w:r w:rsidR="006556A8" w:rsidRPr="00A64177">
        <w:rPr>
          <w:i w:val="0"/>
          <w:lang w:val="en-GB"/>
        </w:rPr>
        <w:t xml:space="preserve"> It is one thing to insist on </w:t>
      </w:r>
      <w:r w:rsidR="007518B9" w:rsidRPr="00A64177">
        <w:rPr>
          <w:i w:val="0"/>
          <w:lang w:val="en-GB"/>
        </w:rPr>
        <w:t xml:space="preserve">the significance of non-discursive semiotic modes, quite another to use this to smuggle in an assumption of their foundational </w:t>
      </w:r>
      <w:r w:rsidR="00357197" w:rsidRPr="00A64177">
        <w:rPr>
          <w:i w:val="0"/>
          <w:lang w:val="en-GB"/>
        </w:rPr>
        <w:t xml:space="preserve">and “ontological” </w:t>
      </w:r>
      <w:r w:rsidR="007518B9" w:rsidRPr="00A64177">
        <w:rPr>
          <w:i w:val="0"/>
          <w:lang w:val="en-GB"/>
        </w:rPr>
        <w:t>importance.</w:t>
      </w:r>
    </w:p>
    <w:p w:rsidR="004745FC" w:rsidRDefault="004745FC" w:rsidP="00037CD9">
      <w:pPr>
        <w:pStyle w:val="ICMEAbstract"/>
        <w:spacing w:after="120"/>
        <w:rPr>
          <w:b/>
          <w:i w:val="0"/>
          <w:lang w:val="en-GB"/>
        </w:rPr>
      </w:pPr>
    </w:p>
    <w:p w:rsidR="006C4812" w:rsidRPr="00A64177" w:rsidRDefault="006C4812" w:rsidP="00037CD9">
      <w:pPr>
        <w:pStyle w:val="ICMEAbstract"/>
        <w:spacing w:after="120"/>
        <w:rPr>
          <w:b/>
          <w:i w:val="0"/>
          <w:lang w:val="en-GB"/>
        </w:rPr>
      </w:pPr>
      <w:r w:rsidRPr="00A64177">
        <w:rPr>
          <w:b/>
          <w:i w:val="0"/>
          <w:lang w:val="en-GB"/>
        </w:rPr>
        <w:t>PIVOTAL MODES OF EXPRESSION</w:t>
      </w:r>
    </w:p>
    <w:p w:rsidR="00197326" w:rsidRPr="00A64177" w:rsidRDefault="00A11DD9" w:rsidP="00037CD9">
      <w:pPr>
        <w:pStyle w:val="ICMEAbstract"/>
        <w:spacing w:after="120"/>
        <w:rPr>
          <w:i w:val="0"/>
          <w:lang w:val="en-GB"/>
        </w:rPr>
      </w:pPr>
      <w:r w:rsidRPr="00A64177">
        <w:rPr>
          <w:i w:val="0"/>
          <w:lang w:val="en-GB"/>
        </w:rPr>
        <w:t>We</w:t>
      </w:r>
      <w:r w:rsidR="006C4812" w:rsidRPr="00A64177">
        <w:rPr>
          <w:i w:val="0"/>
          <w:lang w:val="en-GB"/>
        </w:rPr>
        <w:t xml:space="preserve"> want now to consider </w:t>
      </w:r>
      <w:r w:rsidR="00AF4F59" w:rsidRPr="00A64177">
        <w:rPr>
          <w:i w:val="0"/>
          <w:lang w:val="en-GB"/>
        </w:rPr>
        <w:t xml:space="preserve">in more detail </w:t>
      </w:r>
      <w:r w:rsidR="006C4812" w:rsidRPr="00A64177">
        <w:rPr>
          <w:i w:val="0"/>
          <w:lang w:val="en-GB"/>
        </w:rPr>
        <w:t xml:space="preserve">a further element of </w:t>
      </w:r>
      <w:proofErr w:type="spellStart"/>
      <w:r w:rsidR="006C4812" w:rsidRPr="00A64177">
        <w:rPr>
          <w:i w:val="0"/>
          <w:lang w:val="en-GB"/>
        </w:rPr>
        <w:t>Rotman’s</w:t>
      </w:r>
      <w:proofErr w:type="spellEnd"/>
      <w:r w:rsidR="006C4812" w:rsidRPr="00A64177">
        <w:rPr>
          <w:i w:val="0"/>
          <w:lang w:val="en-GB"/>
        </w:rPr>
        <w:t xml:space="preserve"> description of mathematical subjectivity, his emphasis on the </w:t>
      </w:r>
      <w:r w:rsidR="00027F7C" w:rsidRPr="00A64177">
        <w:rPr>
          <w:i w:val="0"/>
          <w:lang w:val="en-GB"/>
        </w:rPr>
        <w:t xml:space="preserve">key </w:t>
      </w:r>
      <w:r w:rsidR="006C4812" w:rsidRPr="00A64177">
        <w:rPr>
          <w:i w:val="0"/>
          <w:lang w:val="en-GB"/>
        </w:rPr>
        <w:t>role</w:t>
      </w:r>
      <w:r w:rsidR="00F9076F">
        <w:rPr>
          <w:i w:val="0"/>
          <w:lang w:val="en-GB"/>
        </w:rPr>
        <w:t xml:space="preserve"> of “meta-signifiers”</w:t>
      </w:r>
      <w:r w:rsidR="007811D8" w:rsidRPr="00A64177">
        <w:rPr>
          <w:i w:val="0"/>
          <w:lang w:val="en-GB"/>
        </w:rPr>
        <w:t xml:space="preserve">. </w:t>
      </w:r>
      <w:r w:rsidR="007E3AA8" w:rsidRPr="00A64177">
        <w:rPr>
          <w:i w:val="0"/>
          <w:lang w:val="en-GB"/>
        </w:rPr>
        <w:t xml:space="preserve">These are crucial in </w:t>
      </w:r>
      <w:proofErr w:type="spellStart"/>
      <w:r w:rsidR="00357197" w:rsidRPr="00A64177">
        <w:rPr>
          <w:i w:val="0"/>
          <w:lang w:val="en-GB"/>
        </w:rPr>
        <w:t>Rotman’s</w:t>
      </w:r>
      <w:proofErr w:type="spellEnd"/>
      <w:r w:rsidR="00357197" w:rsidRPr="00A64177">
        <w:rPr>
          <w:i w:val="0"/>
          <w:lang w:val="en-GB"/>
        </w:rPr>
        <w:t xml:space="preserve"> account of </w:t>
      </w:r>
      <w:r w:rsidR="007E3AA8" w:rsidRPr="00A64177">
        <w:rPr>
          <w:i w:val="0"/>
          <w:lang w:val="en-GB"/>
        </w:rPr>
        <w:t xml:space="preserve">the </w:t>
      </w:r>
      <w:r w:rsidR="007E3AA8" w:rsidRPr="00A64177">
        <w:rPr>
          <w:lang w:val="en-GB"/>
        </w:rPr>
        <w:t xml:space="preserve">development </w:t>
      </w:r>
      <w:r w:rsidR="007E3AA8" w:rsidRPr="00A64177">
        <w:rPr>
          <w:i w:val="0"/>
          <w:lang w:val="en-GB"/>
        </w:rPr>
        <w:t>of subjectivity so are relevant both for a discussion of mathematical subjectivity and of apprenticeship. The</w:t>
      </w:r>
      <w:r w:rsidR="00027F7C" w:rsidRPr="00A64177">
        <w:rPr>
          <w:i w:val="0"/>
          <w:lang w:val="en-GB"/>
        </w:rPr>
        <w:t xml:space="preserve"> objective here</w:t>
      </w:r>
      <w:r w:rsidR="007E3AA8" w:rsidRPr="00A64177">
        <w:rPr>
          <w:i w:val="0"/>
          <w:lang w:val="en-GB"/>
        </w:rPr>
        <w:t>, once more,</w:t>
      </w:r>
      <w:r w:rsidR="00027F7C" w:rsidRPr="00A64177">
        <w:rPr>
          <w:i w:val="0"/>
          <w:lang w:val="en-GB"/>
        </w:rPr>
        <w:t xml:space="preserve"> is to </w:t>
      </w:r>
      <w:proofErr w:type="spellStart"/>
      <w:r w:rsidR="00027F7C" w:rsidRPr="00A64177">
        <w:rPr>
          <w:i w:val="0"/>
          <w:lang w:val="en-GB"/>
        </w:rPr>
        <w:t>recontextualise</w:t>
      </w:r>
      <w:proofErr w:type="spellEnd"/>
      <w:r w:rsidR="00027F7C" w:rsidRPr="00A64177">
        <w:rPr>
          <w:i w:val="0"/>
          <w:lang w:val="en-GB"/>
        </w:rPr>
        <w:t xml:space="preserve"> </w:t>
      </w:r>
      <w:proofErr w:type="spellStart"/>
      <w:r w:rsidR="00027F7C" w:rsidRPr="00A64177">
        <w:rPr>
          <w:i w:val="0"/>
          <w:lang w:val="en-GB"/>
        </w:rPr>
        <w:t>Rotman’s</w:t>
      </w:r>
      <w:proofErr w:type="spellEnd"/>
      <w:r w:rsidR="00027F7C" w:rsidRPr="00A64177">
        <w:rPr>
          <w:i w:val="0"/>
          <w:lang w:val="en-GB"/>
        </w:rPr>
        <w:t xml:space="preserve"> semiotics into </w:t>
      </w:r>
      <w:r w:rsidR="007E3AA8" w:rsidRPr="00A64177">
        <w:rPr>
          <w:i w:val="0"/>
          <w:lang w:val="en-GB"/>
        </w:rPr>
        <w:t xml:space="preserve">social activity method. </w:t>
      </w:r>
      <w:r w:rsidR="00AF249C" w:rsidRPr="00A64177">
        <w:rPr>
          <w:i w:val="0"/>
          <w:lang w:val="en-GB"/>
        </w:rPr>
        <w:t>In line with the principles argued for above, r</w:t>
      </w:r>
      <w:r w:rsidR="007811D8" w:rsidRPr="00A64177">
        <w:rPr>
          <w:i w:val="0"/>
          <w:lang w:val="en-GB"/>
        </w:rPr>
        <w:t xml:space="preserve">ather than </w:t>
      </w:r>
      <w:proofErr w:type="spellStart"/>
      <w:r w:rsidR="007811D8" w:rsidRPr="00A64177">
        <w:rPr>
          <w:i w:val="0"/>
          <w:lang w:val="en-GB"/>
        </w:rPr>
        <w:t>ty</w:t>
      </w:r>
      <w:r w:rsidRPr="00A64177">
        <w:rPr>
          <w:i w:val="0"/>
          <w:lang w:val="en-GB"/>
        </w:rPr>
        <w:t>pologise</w:t>
      </w:r>
      <w:proofErr w:type="spellEnd"/>
      <w:r w:rsidRPr="00A64177">
        <w:rPr>
          <w:i w:val="0"/>
          <w:lang w:val="en-GB"/>
        </w:rPr>
        <w:t xml:space="preserve"> ‘kinds of signifiers’ we</w:t>
      </w:r>
      <w:r w:rsidR="007811D8" w:rsidRPr="00A64177">
        <w:rPr>
          <w:i w:val="0"/>
          <w:lang w:val="en-GB"/>
        </w:rPr>
        <w:t xml:space="preserve"> will consider </w:t>
      </w:r>
      <w:r w:rsidR="007811D8" w:rsidRPr="00A64177">
        <w:rPr>
          <w:lang w:val="en-GB"/>
        </w:rPr>
        <w:t>modes of action</w:t>
      </w:r>
      <w:r w:rsidR="007811D8" w:rsidRPr="00A64177">
        <w:rPr>
          <w:i w:val="0"/>
          <w:lang w:val="en-GB"/>
        </w:rPr>
        <w:t xml:space="preserve"> in which expression works in pivotal ways.</w:t>
      </w:r>
      <w:r w:rsidR="001855A8" w:rsidRPr="00A64177">
        <w:rPr>
          <w:i w:val="0"/>
          <w:lang w:val="en-GB"/>
        </w:rPr>
        <w:t xml:space="preserve"> Again, the intent is to discuss the </w:t>
      </w:r>
      <w:r w:rsidR="00F9076F">
        <w:rPr>
          <w:i w:val="0"/>
          <w:lang w:val="en-GB"/>
        </w:rPr>
        <w:t>transformation</w:t>
      </w:r>
      <w:r w:rsidR="001855A8" w:rsidRPr="00A64177">
        <w:rPr>
          <w:i w:val="0"/>
          <w:lang w:val="en-GB"/>
        </w:rPr>
        <w:t xml:space="preserve"> of the subject of action rather than their simple repositioning.</w:t>
      </w:r>
      <w:r w:rsidR="007811D8" w:rsidRPr="00A64177">
        <w:rPr>
          <w:i w:val="0"/>
          <w:lang w:val="en-GB"/>
        </w:rPr>
        <w:t xml:space="preserve"> </w:t>
      </w:r>
    </w:p>
    <w:p w:rsidR="00D53B78" w:rsidRPr="00A64177" w:rsidRDefault="00D53B78" w:rsidP="00037CD9">
      <w:pPr>
        <w:pStyle w:val="ICMEAbstract"/>
        <w:spacing w:after="120"/>
        <w:rPr>
          <w:lang w:val="en-GB"/>
        </w:rPr>
      </w:pPr>
      <w:r w:rsidRPr="00A64177">
        <w:rPr>
          <w:i w:val="0"/>
          <w:lang w:val="en-GB"/>
        </w:rPr>
        <w:t>Figure 3 organis</w:t>
      </w:r>
      <w:r w:rsidR="00B01D5F" w:rsidRPr="00A64177">
        <w:rPr>
          <w:i w:val="0"/>
          <w:lang w:val="en-GB"/>
        </w:rPr>
        <w:t xml:space="preserve">es four different </w:t>
      </w:r>
      <w:r w:rsidR="00B01D5F" w:rsidRPr="00A64177">
        <w:rPr>
          <w:lang w:val="en-GB"/>
        </w:rPr>
        <w:t>modes of pivotal expression</w:t>
      </w:r>
      <w:r w:rsidR="00B01D5F" w:rsidRPr="00A64177">
        <w:rPr>
          <w:i w:val="0"/>
          <w:lang w:val="en-GB"/>
        </w:rPr>
        <w:t xml:space="preserve"> discussed in the semiotic literature. The figure follows the same principles as Figures 1 and 2: that is, the independent dimensions are composed of oppositions rather than continua and relate to </w:t>
      </w:r>
      <w:r w:rsidR="00B01D5F" w:rsidRPr="00A64177">
        <w:rPr>
          <w:lang w:val="en-GB"/>
        </w:rPr>
        <w:t xml:space="preserve">action </w:t>
      </w:r>
      <w:r w:rsidR="00B01D5F" w:rsidRPr="00A64177">
        <w:rPr>
          <w:i w:val="0"/>
          <w:lang w:val="en-GB"/>
        </w:rPr>
        <w:t>rather than</w:t>
      </w:r>
      <w:r w:rsidR="00A11DD9" w:rsidRPr="00A64177">
        <w:rPr>
          <w:i w:val="0"/>
          <w:lang w:val="en-GB"/>
        </w:rPr>
        <w:t xml:space="preserve"> the classification of things. We</w:t>
      </w:r>
      <w:r w:rsidR="00B01D5F" w:rsidRPr="00A64177">
        <w:rPr>
          <w:i w:val="0"/>
          <w:lang w:val="en-GB"/>
        </w:rPr>
        <w:t xml:space="preserve"> will refer to schemas satisfying these conditions as pure or </w:t>
      </w:r>
      <w:r w:rsidR="00B01D5F" w:rsidRPr="00A64177">
        <w:rPr>
          <w:lang w:val="en-GB"/>
        </w:rPr>
        <w:t xml:space="preserve">p-schemas. </w:t>
      </w:r>
      <w:r w:rsidR="00A11DD9" w:rsidRPr="00A64177">
        <w:rPr>
          <w:i w:val="0"/>
          <w:lang w:val="en-GB"/>
        </w:rPr>
        <w:t>By schema we</w:t>
      </w:r>
      <w:r w:rsidR="00B01D5F" w:rsidRPr="00A64177">
        <w:rPr>
          <w:i w:val="0"/>
          <w:lang w:val="en-GB"/>
        </w:rPr>
        <w:t xml:space="preserve"> simply mean a diagram that relies on some </w:t>
      </w:r>
      <w:proofErr w:type="spellStart"/>
      <w:r w:rsidR="00B01D5F" w:rsidRPr="00A64177">
        <w:rPr>
          <w:i w:val="0"/>
          <w:lang w:val="en-GB"/>
        </w:rPr>
        <w:t>orthogonality</w:t>
      </w:r>
      <w:proofErr w:type="spellEnd"/>
      <w:r w:rsidR="00B01D5F" w:rsidRPr="00A64177">
        <w:rPr>
          <w:i w:val="0"/>
          <w:lang w:val="en-GB"/>
        </w:rPr>
        <w:t xml:space="preserve"> to establish oppositional </w:t>
      </w:r>
      <w:proofErr w:type="spellStart"/>
      <w:r w:rsidR="00B01D5F" w:rsidRPr="00A64177">
        <w:rPr>
          <w:i w:val="0"/>
          <w:lang w:val="en-GB"/>
        </w:rPr>
        <w:t>relationality</w:t>
      </w:r>
      <w:proofErr w:type="spellEnd"/>
      <w:r w:rsidR="00B01D5F" w:rsidRPr="00A64177">
        <w:rPr>
          <w:i w:val="0"/>
          <w:lang w:val="en-GB"/>
        </w:rPr>
        <w:t xml:space="preserve">: thus the many familiar </w:t>
      </w:r>
      <w:proofErr w:type="spellStart"/>
      <w:r w:rsidR="00B01D5F" w:rsidRPr="00A64177">
        <w:rPr>
          <w:i w:val="0"/>
          <w:lang w:val="en-GB"/>
        </w:rPr>
        <w:t>2x2</w:t>
      </w:r>
      <w:proofErr w:type="spellEnd"/>
      <w:r w:rsidR="00B01D5F" w:rsidRPr="00A64177">
        <w:rPr>
          <w:i w:val="0"/>
          <w:lang w:val="en-GB"/>
        </w:rPr>
        <w:t xml:space="preserve"> spaces that appear in a wide variety of social research. Many schemas have an apparent family resemblance to p-schemas but do not satisfy these conditions; they often, for example, look to classify typologies rather than </w:t>
      </w:r>
      <w:r w:rsidR="00B01D5F" w:rsidRPr="00A64177">
        <w:rPr>
          <w:i w:val="0"/>
          <w:lang w:val="en-GB"/>
        </w:rPr>
        <w:lastRenderedPageBreak/>
        <w:t>modes of action</w:t>
      </w:r>
      <w:r w:rsidR="00B01D5F" w:rsidRPr="00A64177">
        <w:rPr>
          <w:rStyle w:val="FootnoteReference"/>
          <w:i w:val="0"/>
          <w:lang w:val="en-GB"/>
        </w:rPr>
        <w:footnoteReference w:id="9"/>
      </w:r>
      <w:r w:rsidR="00B01D5F" w:rsidRPr="00A64177">
        <w:rPr>
          <w:i w:val="0"/>
          <w:lang w:val="en-GB"/>
        </w:rPr>
        <w:t xml:space="preserve">. </w:t>
      </w:r>
      <w:r w:rsidR="00B01D5F" w:rsidRPr="00A64177">
        <w:rPr>
          <w:lang w:val="en-GB"/>
        </w:rPr>
        <w:t xml:space="preserve">It is on the </w:t>
      </w:r>
      <w:r w:rsidR="008A5649">
        <w:rPr>
          <w:lang w:val="en-GB"/>
        </w:rPr>
        <w:t xml:space="preserve">productivity of the </w:t>
      </w:r>
      <w:r w:rsidR="00B01D5F" w:rsidRPr="00A64177">
        <w:rPr>
          <w:lang w:val="en-GB"/>
        </w:rPr>
        <w:t>sense of &lt;</w:t>
      </w:r>
      <w:proofErr w:type="spellStart"/>
      <w:r w:rsidR="00B01D5F" w:rsidRPr="00A64177">
        <w:rPr>
          <w:lang w:val="en-GB"/>
        </w:rPr>
        <w:t>relationality</w:t>
      </w:r>
      <w:proofErr w:type="spellEnd"/>
      <w:r w:rsidR="00B01D5F" w:rsidRPr="00A64177">
        <w:rPr>
          <w:lang w:val="en-GB"/>
        </w:rPr>
        <w:t>&gt;</w:t>
      </w:r>
      <w:r w:rsidR="00A11DD9" w:rsidRPr="00A64177">
        <w:rPr>
          <w:lang w:val="en-GB"/>
        </w:rPr>
        <w:t xml:space="preserve"> established in p-schemas that we</w:t>
      </w:r>
      <w:r w:rsidR="00B01D5F" w:rsidRPr="00A64177">
        <w:rPr>
          <w:lang w:val="en-GB"/>
        </w:rPr>
        <w:t xml:space="preserve"> want to insist.</w:t>
      </w:r>
    </w:p>
    <w:p w:rsidR="007811D8" w:rsidRPr="00A64177" w:rsidRDefault="007811D8" w:rsidP="006637E8">
      <w:pPr>
        <w:pStyle w:val="NoSpacing"/>
        <w:ind w:firstLine="567"/>
        <w:rPr>
          <w:b/>
          <w:szCs w:val="24"/>
        </w:rPr>
      </w:pPr>
    </w:p>
    <w:p w:rsidR="006637E8" w:rsidRPr="00A64177" w:rsidRDefault="006637E8" w:rsidP="006637E8">
      <w:pPr>
        <w:pStyle w:val="NoSpacing"/>
        <w:ind w:firstLine="567"/>
        <w:rPr>
          <w:b/>
          <w:szCs w:val="24"/>
        </w:rPr>
      </w:pPr>
      <w:r w:rsidRPr="00A64177">
        <w:rPr>
          <w:b/>
          <w:szCs w:val="24"/>
        </w:rPr>
        <w:t xml:space="preserve">   </w:t>
      </w:r>
      <w:r w:rsidR="00A11DD9" w:rsidRPr="00A64177">
        <w:rPr>
          <w:b/>
          <w:szCs w:val="24"/>
        </w:rPr>
        <w:t xml:space="preserve"> </w:t>
      </w:r>
      <w:r w:rsidR="007811D8" w:rsidRPr="00A64177">
        <w:rPr>
          <w:b/>
          <w:szCs w:val="24"/>
        </w:rPr>
        <w:t>Modes of Pivotal Expression</w:t>
      </w:r>
    </w:p>
    <w:tbl>
      <w:tblPr>
        <w:tblStyle w:val="TableGrid"/>
        <w:tblW w:w="0" w:type="auto"/>
        <w:tblInd w:w="817"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tblPr>
      <w:tblGrid>
        <w:gridCol w:w="2552"/>
        <w:gridCol w:w="141"/>
        <w:gridCol w:w="142"/>
        <w:gridCol w:w="1985"/>
        <w:gridCol w:w="141"/>
        <w:gridCol w:w="284"/>
        <w:gridCol w:w="2410"/>
      </w:tblGrid>
      <w:tr w:rsidR="006637E8" w:rsidRPr="00A64177" w:rsidTr="007A77C0">
        <w:trPr>
          <w:trHeight w:val="454"/>
        </w:trPr>
        <w:tc>
          <w:tcPr>
            <w:tcW w:w="2835" w:type="dxa"/>
            <w:gridSpan w:val="3"/>
            <w:tcBorders>
              <w:top w:val="single" w:sz="8" w:space="0" w:color="auto"/>
              <w:left w:val="nil"/>
              <w:bottom w:val="nil"/>
              <w:right w:val="nil"/>
            </w:tcBorders>
          </w:tcPr>
          <w:p w:rsidR="006637E8" w:rsidRPr="00A64177" w:rsidRDefault="006637E8" w:rsidP="007A77C0">
            <w:pPr>
              <w:rPr>
                <w:sz w:val="24"/>
                <w:szCs w:val="24"/>
                <w:lang w:val="en-GB"/>
              </w:rPr>
            </w:pPr>
          </w:p>
        </w:tc>
        <w:tc>
          <w:tcPr>
            <w:tcW w:w="4820" w:type="dxa"/>
            <w:gridSpan w:val="4"/>
            <w:tcBorders>
              <w:top w:val="single" w:sz="8" w:space="0" w:color="auto"/>
              <w:left w:val="nil"/>
              <w:bottom w:val="single" w:sz="4" w:space="0" w:color="auto"/>
              <w:right w:val="nil"/>
            </w:tcBorders>
            <w:vAlign w:val="center"/>
            <w:hideMark/>
          </w:tcPr>
          <w:p w:rsidR="006637E8" w:rsidRPr="00A64177" w:rsidRDefault="006637E8" w:rsidP="007A77C0">
            <w:pPr>
              <w:rPr>
                <w:sz w:val="24"/>
                <w:szCs w:val="24"/>
                <w:lang w:val="en-GB"/>
              </w:rPr>
            </w:pPr>
            <w:r w:rsidRPr="00A64177">
              <w:rPr>
                <w:sz w:val="24"/>
                <w:szCs w:val="24"/>
                <w:lang w:val="en-GB"/>
              </w:rPr>
              <w:t xml:space="preserve">                     </w:t>
            </w:r>
            <w:r w:rsidR="007811D8" w:rsidRPr="00A64177">
              <w:rPr>
                <w:sz w:val="24"/>
                <w:szCs w:val="24"/>
                <w:lang w:val="en-GB"/>
              </w:rPr>
              <w:t xml:space="preserve"> </w:t>
            </w:r>
            <w:r w:rsidRPr="00A64177">
              <w:rPr>
                <w:sz w:val="24"/>
                <w:szCs w:val="24"/>
                <w:lang w:val="en-GB"/>
              </w:rPr>
              <w:t xml:space="preserve"> Equilibration</w:t>
            </w:r>
          </w:p>
        </w:tc>
      </w:tr>
      <w:tr w:rsidR="006637E8" w:rsidRPr="00A64177" w:rsidTr="007A77C0">
        <w:trPr>
          <w:trHeight w:val="454"/>
        </w:trPr>
        <w:tc>
          <w:tcPr>
            <w:tcW w:w="2693" w:type="dxa"/>
            <w:gridSpan w:val="2"/>
            <w:tcBorders>
              <w:top w:val="nil"/>
              <w:left w:val="nil"/>
              <w:bottom w:val="single" w:sz="8" w:space="0" w:color="auto"/>
              <w:right w:val="nil"/>
            </w:tcBorders>
            <w:vAlign w:val="center"/>
            <w:hideMark/>
          </w:tcPr>
          <w:p w:rsidR="006637E8" w:rsidRPr="00A64177" w:rsidRDefault="006637E8" w:rsidP="007A77C0">
            <w:pPr>
              <w:jc w:val="left"/>
              <w:rPr>
                <w:sz w:val="24"/>
                <w:szCs w:val="24"/>
                <w:lang w:val="en-GB"/>
              </w:rPr>
            </w:pPr>
            <w:r w:rsidRPr="00A64177">
              <w:rPr>
                <w:sz w:val="24"/>
                <w:szCs w:val="24"/>
                <w:lang w:val="en-GB"/>
              </w:rPr>
              <w:t>Activity Content</w:t>
            </w:r>
          </w:p>
        </w:tc>
        <w:tc>
          <w:tcPr>
            <w:tcW w:w="2127" w:type="dxa"/>
            <w:gridSpan w:val="2"/>
            <w:tcBorders>
              <w:top w:val="single" w:sz="4" w:space="0" w:color="auto"/>
              <w:left w:val="nil"/>
              <w:bottom w:val="single" w:sz="8" w:space="0" w:color="auto"/>
              <w:right w:val="nil"/>
            </w:tcBorders>
            <w:vAlign w:val="center"/>
            <w:hideMark/>
          </w:tcPr>
          <w:p w:rsidR="006637E8" w:rsidRPr="00A64177" w:rsidRDefault="006637E8" w:rsidP="007A77C0">
            <w:pPr>
              <w:jc w:val="center"/>
              <w:rPr>
                <w:sz w:val="24"/>
                <w:szCs w:val="24"/>
                <w:lang w:val="en-GB"/>
              </w:rPr>
            </w:pPr>
            <w:r w:rsidRPr="00A64177">
              <w:rPr>
                <w:sz w:val="24"/>
                <w:szCs w:val="24"/>
                <w:lang w:val="en-GB"/>
              </w:rPr>
              <w:t xml:space="preserve">   Stabilising</w:t>
            </w:r>
          </w:p>
        </w:tc>
        <w:tc>
          <w:tcPr>
            <w:tcW w:w="2835" w:type="dxa"/>
            <w:gridSpan w:val="3"/>
            <w:tcBorders>
              <w:top w:val="single" w:sz="4" w:space="0" w:color="auto"/>
              <w:left w:val="nil"/>
              <w:bottom w:val="single" w:sz="8" w:space="0" w:color="auto"/>
              <w:right w:val="nil"/>
            </w:tcBorders>
            <w:vAlign w:val="center"/>
            <w:hideMark/>
          </w:tcPr>
          <w:p w:rsidR="006637E8" w:rsidRPr="00A64177" w:rsidRDefault="006637E8" w:rsidP="006637E8">
            <w:pPr>
              <w:rPr>
                <w:sz w:val="24"/>
                <w:szCs w:val="24"/>
                <w:lang w:val="en-GB"/>
              </w:rPr>
            </w:pPr>
            <w:r w:rsidRPr="00A64177">
              <w:rPr>
                <w:sz w:val="24"/>
                <w:szCs w:val="24"/>
                <w:lang w:val="en-GB"/>
              </w:rPr>
              <w:t xml:space="preserve">         De-Stabilising</w:t>
            </w:r>
          </w:p>
        </w:tc>
      </w:tr>
      <w:tr w:rsidR="006637E8" w:rsidRPr="00A64177" w:rsidTr="006637E8">
        <w:trPr>
          <w:trHeight w:val="510"/>
        </w:trPr>
        <w:tc>
          <w:tcPr>
            <w:tcW w:w="2552" w:type="dxa"/>
            <w:tcBorders>
              <w:top w:val="single" w:sz="8" w:space="0" w:color="auto"/>
              <w:left w:val="nil"/>
              <w:bottom w:val="nil"/>
              <w:right w:val="nil"/>
            </w:tcBorders>
            <w:vAlign w:val="bottom"/>
            <w:hideMark/>
          </w:tcPr>
          <w:p w:rsidR="006637E8" w:rsidRPr="00A64177" w:rsidRDefault="006637E8" w:rsidP="007A77C0">
            <w:pPr>
              <w:jc w:val="left"/>
              <w:rPr>
                <w:sz w:val="24"/>
                <w:szCs w:val="24"/>
                <w:lang w:val="en-GB"/>
              </w:rPr>
            </w:pPr>
            <w:r w:rsidRPr="00A64177">
              <w:rPr>
                <w:sz w:val="24"/>
                <w:szCs w:val="24"/>
                <w:lang w:val="en-GB"/>
              </w:rPr>
              <w:t>Determining</w:t>
            </w:r>
          </w:p>
        </w:tc>
        <w:tc>
          <w:tcPr>
            <w:tcW w:w="2693" w:type="dxa"/>
            <w:gridSpan w:val="5"/>
            <w:tcBorders>
              <w:top w:val="single" w:sz="8" w:space="0" w:color="auto"/>
              <w:left w:val="nil"/>
              <w:bottom w:val="nil"/>
              <w:right w:val="nil"/>
            </w:tcBorders>
            <w:vAlign w:val="bottom"/>
            <w:hideMark/>
          </w:tcPr>
          <w:p w:rsidR="006637E8" w:rsidRPr="00A64177" w:rsidRDefault="006637E8" w:rsidP="007A77C0">
            <w:pPr>
              <w:rPr>
                <w:i/>
                <w:sz w:val="24"/>
                <w:szCs w:val="24"/>
                <w:lang w:val="en-GB"/>
              </w:rPr>
            </w:pPr>
            <w:r w:rsidRPr="00A64177">
              <w:rPr>
                <w:i/>
                <w:sz w:val="24"/>
                <w:szCs w:val="24"/>
                <w:lang w:val="en-GB"/>
              </w:rPr>
              <w:t xml:space="preserve">        </w:t>
            </w:r>
            <w:r w:rsidR="007811D8" w:rsidRPr="00A64177">
              <w:rPr>
                <w:i/>
                <w:sz w:val="24"/>
                <w:szCs w:val="24"/>
                <w:lang w:val="en-GB"/>
              </w:rPr>
              <w:t xml:space="preserve">   anchoring</w:t>
            </w:r>
          </w:p>
        </w:tc>
        <w:tc>
          <w:tcPr>
            <w:tcW w:w="2410" w:type="dxa"/>
            <w:tcBorders>
              <w:top w:val="single" w:sz="8" w:space="0" w:color="auto"/>
              <w:left w:val="nil"/>
              <w:bottom w:val="nil"/>
              <w:right w:val="nil"/>
            </w:tcBorders>
            <w:vAlign w:val="bottom"/>
            <w:hideMark/>
          </w:tcPr>
          <w:p w:rsidR="006637E8" w:rsidRPr="00A64177" w:rsidRDefault="006637E8" w:rsidP="007A77C0">
            <w:pPr>
              <w:rPr>
                <w:i/>
                <w:sz w:val="24"/>
                <w:szCs w:val="24"/>
                <w:lang w:val="en-GB"/>
              </w:rPr>
            </w:pPr>
            <w:r w:rsidRPr="00A64177">
              <w:rPr>
                <w:i/>
                <w:sz w:val="24"/>
                <w:szCs w:val="24"/>
                <w:lang w:val="en-GB"/>
              </w:rPr>
              <w:t xml:space="preserve"> meta-signi</w:t>
            </w:r>
            <w:r w:rsidR="007811D8" w:rsidRPr="00A64177">
              <w:rPr>
                <w:i/>
                <w:sz w:val="24"/>
                <w:szCs w:val="24"/>
                <w:lang w:val="en-GB"/>
              </w:rPr>
              <w:t>fying</w:t>
            </w:r>
          </w:p>
        </w:tc>
      </w:tr>
      <w:tr w:rsidR="006637E8" w:rsidRPr="00A64177" w:rsidTr="006637E8">
        <w:trPr>
          <w:trHeight w:val="510"/>
        </w:trPr>
        <w:tc>
          <w:tcPr>
            <w:tcW w:w="2552" w:type="dxa"/>
            <w:tcBorders>
              <w:top w:val="nil"/>
              <w:left w:val="nil"/>
              <w:bottom w:val="single" w:sz="8" w:space="0" w:color="auto"/>
              <w:right w:val="nil"/>
            </w:tcBorders>
            <w:vAlign w:val="center"/>
            <w:hideMark/>
          </w:tcPr>
          <w:p w:rsidR="006637E8" w:rsidRPr="00A64177" w:rsidRDefault="006637E8" w:rsidP="007A77C0">
            <w:pPr>
              <w:jc w:val="left"/>
              <w:rPr>
                <w:sz w:val="24"/>
                <w:szCs w:val="24"/>
                <w:lang w:val="en-GB"/>
              </w:rPr>
            </w:pPr>
            <w:r w:rsidRPr="00A64177">
              <w:rPr>
                <w:sz w:val="24"/>
                <w:szCs w:val="24"/>
                <w:lang w:val="en-GB"/>
              </w:rPr>
              <w:t>Non-Determining</w:t>
            </w:r>
          </w:p>
        </w:tc>
        <w:tc>
          <w:tcPr>
            <w:tcW w:w="2409" w:type="dxa"/>
            <w:gridSpan w:val="4"/>
            <w:tcBorders>
              <w:top w:val="nil"/>
              <w:left w:val="nil"/>
              <w:bottom w:val="single" w:sz="8" w:space="0" w:color="auto"/>
              <w:right w:val="nil"/>
            </w:tcBorders>
            <w:vAlign w:val="center"/>
            <w:hideMark/>
          </w:tcPr>
          <w:p w:rsidR="006637E8" w:rsidRPr="00A64177" w:rsidRDefault="006637E8" w:rsidP="007A77C0">
            <w:pPr>
              <w:rPr>
                <w:i/>
                <w:sz w:val="24"/>
                <w:szCs w:val="24"/>
                <w:lang w:val="en-GB"/>
              </w:rPr>
            </w:pPr>
            <w:r w:rsidRPr="00A64177">
              <w:rPr>
                <w:i/>
                <w:sz w:val="24"/>
                <w:szCs w:val="24"/>
                <w:lang w:val="en-GB"/>
              </w:rPr>
              <w:t xml:space="preserve">        </w:t>
            </w:r>
            <w:r w:rsidR="00283D10" w:rsidRPr="00A64177">
              <w:rPr>
                <w:i/>
                <w:sz w:val="24"/>
                <w:szCs w:val="24"/>
                <w:lang w:val="en-GB"/>
              </w:rPr>
              <w:t xml:space="preserve">  </w:t>
            </w:r>
            <w:r w:rsidR="007811D8" w:rsidRPr="00A64177">
              <w:rPr>
                <w:i/>
                <w:sz w:val="24"/>
                <w:szCs w:val="24"/>
                <w:lang w:val="en-GB"/>
              </w:rPr>
              <w:t xml:space="preserve">   </w:t>
            </w:r>
            <w:r w:rsidRPr="00A64177">
              <w:rPr>
                <w:i/>
                <w:sz w:val="24"/>
                <w:szCs w:val="24"/>
                <w:lang w:val="en-GB"/>
              </w:rPr>
              <w:t>floating</w:t>
            </w:r>
          </w:p>
        </w:tc>
        <w:tc>
          <w:tcPr>
            <w:tcW w:w="2694" w:type="dxa"/>
            <w:gridSpan w:val="2"/>
            <w:tcBorders>
              <w:top w:val="nil"/>
              <w:left w:val="nil"/>
              <w:bottom w:val="single" w:sz="8" w:space="0" w:color="auto"/>
              <w:right w:val="nil"/>
            </w:tcBorders>
            <w:vAlign w:val="center"/>
            <w:hideMark/>
          </w:tcPr>
          <w:p w:rsidR="006637E8" w:rsidRPr="00A64177" w:rsidRDefault="006637E8" w:rsidP="006637E8">
            <w:pPr>
              <w:rPr>
                <w:i/>
                <w:sz w:val="24"/>
                <w:szCs w:val="24"/>
                <w:lang w:val="en-GB"/>
              </w:rPr>
            </w:pPr>
            <w:r w:rsidRPr="00A64177">
              <w:rPr>
                <w:i/>
                <w:sz w:val="24"/>
                <w:szCs w:val="24"/>
                <w:lang w:val="en-GB"/>
              </w:rPr>
              <w:t xml:space="preserve">       </w:t>
            </w:r>
            <w:r w:rsidR="007811D8" w:rsidRPr="00A64177">
              <w:rPr>
                <w:i/>
                <w:sz w:val="24"/>
                <w:szCs w:val="24"/>
                <w:lang w:val="en-GB"/>
              </w:rPr>
              <w:t xml:space="preserve">    </w:t>
            </w:r>
            <w:r w:rsidRPr="00A64177">
              <w:rPr>
                <w:i/>
                <w:sz w:val="24"/>
                <w:szCs w:val="24"/>
                <w:lang w:val="en-GB"/>
              </w:rPr>
              <w:t>empty</w:t>
            </w:r>
            <w:r w:rsidR="007811D8" w:rsidRPr="00A64177">
              <w:rPr>
                <w:i/>
                <w:sz w:val="24"/>
                <w:szCs w:val="24"/>
                <w:lang w:val="en-GB"/>
              </w:rPr>
              <w:t>ing</w:t>
            </w:r>
          </w:p>
        </w:tc>
      </w:tr>
    </w:tbl>
    <w:p w:rsidR="006637E8" w:rsidRPr="00A64177" w:rsidRDefault="006637E8" w:rsidP="006637E8">
      <w:pPr>
        <w:pStyle w:val="NoSpacing"/>
        <w:ind w:left="2160" w:firstLine="720"/>
        <w:rPr>
          <w:szCs w:val="24"/>
        </w:rPr>
      </w:pPr>
      <w:r w:rsidRPr="00A64177">
        <w:rPr>
          <w:szCs w:val="24"/>
        </w:rPr>
        <w:t xml:space="preserve">             </w:t>
      </w:r>
    </w:p>
    <w:p w:rsidR="006637E8" w:rsidRPr="00A64177" w:rsidRDefault="009E73B8" w:rsidP="006637E8">
      <w:pPr>
        <w:pStyle w:val="NoSpacing"/>
        <w:ind w:left="2160" w:firstLine="720"/>
        <w:rPr>
          <w:i/>
          <w:sz w:val="20"/>
          <w:szCs w:val="20"/>
        </w:rPr>
      </w:pPr>
      <w:r w:rsidRPr="00A64177">
        <w:rPr>
          <w:sz w:val="20"/>
          <w:szCs w:val="20"/>
        </w:rPr>
        <w:t xml:space="preserve">             </w:t>
      </w:r>
      <w:r w:rsidR="00356E70" w:rsidRPr="00A64177">
        <w:rPr>
          <w:sz w:val="20"/>
          <w:szCs w:val="20"/>
        </w:rPr>
        <w:t>Figure 3</w:t>
      </w:r>
      <w:r w:rsidR="006637E8" w:rsidRPr="00A64177">
        <w:rPr>
          <w:sz w:val="20"/>
          <w:szCs w:val="20"/>
        </w:rPr>
        <w:t xml:space="preserve"> </w:t>
      </w:r>
      <w:r w:rsidR="007811D8" w:rsidRPr="00A64177">
        <w:rPr>
          <w:i/>
          <w:sz w:val="20"/>
          <w:szCs w:val="20"/>
        </w:rPr>
        <w:t>Modes of Pivotal Expression</w:t>
      </w:r>
    </w:p>
    <w:p w:rsidR="006637E8" w:rsidRPr="00A64177" w:rsidRDefault="006637E8" w:rsidP="006637E8">
      <w:pPr>
        <w:rPr>
          <w:sz w:val="24"/>
          <w:szCs w:val="24"/>
          <w:lang w:val="en-GB"/>
        </w:rPr>
      </w:pPr>
    </w:p>
    <w:p w:rsidR="009E73B8" w:rsidRPr="00A64177" w:rsidRDefault="00887410" w:rsidP="009E73B8">
      <w:pPr>
        <w:pStyle w:val="ICMEAbstract"/>
        <w:spacing w:after="120"/>
        <w:rPr>
          <w:i w:val="0"/>
          <w:lang w:val="en-GB"/>
        </w:rPr>
      </w:pPr>
      <w:r w:rsidRPr="00A64177">
        <w:rPr>
          <w:i w:val="0"/>
          <w:lang w:val="en-GB"/>
        </w:rPr>
        <w:t>In the specifically semiotic context of Figure 3, t</w:t>
      </w:r>
      <w:r w:rsidR="00B01D5F" w:rsidRPr="00A64177">
        <w:rPr>
          <w:i w:val="0"/>
          <w:lang w:val="en-GB"/>
        </w:rPr>
        <w:t>he</w:t>
      </w:r>
      <w:r w:rsidR="00C879CF" w:rsidRPr="00A64177">
        <w:rPr>
          <w:i w:val="0"/>
          <w:lang w:val="en-GB"/>
        </w:rPr>
        <w:t xml:space="preserve"> </w:t>
      </w:r>
      <w:proofErr w:type="spellStart"/>
      <w:r w:rsidR="00C879CF" w:rsidRPr="00A64177">
        <w:rPr>
          <w:i w:val="0"/>
          <w:lang w:val="en-GB"/>
        </w:rPr>
        <w:t>relationality</w:t>
      </w:r>
      <w:proofErr w:type="spellEnd"/>
      <w:r w:rsidR="00C879CF" w:rsidRPr="00A64177">
        <w:rPr>
          <w:lang w:val="en-GB"/>
        </w:rPr>
        <w:t xml:space="preserve"> </w:t>
      </w:r>
      <w:r w:rsidRPr="00A64177">
        <w:rPr>
          <w:i w:val="0"/>
          <w:lang w:val="en-GB"/>
        </w:rPr>
        <w:t>at stake</w:t>
      </w:r>
      <w:r w:rsidR="00C879CF" w:rsidRPr="00A64177">
        <w:rPr>
          <w:i w:val="0"/>
          <w:lang w:val="en-GB"/>
        </w:rPr>
        <w:t xml:space="preserve"> is based on the presumption, a</w:t>
      </w:r>
      <w:r w:rsidR="009E73B8" w:rsidRPr="00A64177">
        <w:rPr>
          <w:i w:val="0"/>
          <w:lang w:val="en-GB"/>
        </w:rPr>
        <w:t xml:space="preserve">s already discussed above, </w:t>
      </w:r>
      <w:r w:rsidR="00C879CF" w:rsidRPr="00A64177">
        <w:rPr>
          <w:i w:val="0"/>
          <w:lang w:val="en-GB"/>
        </w:rPr>
        <w:t xml:space="preserve">that </w:t>
      </w:r>
      <w:r w:rsidR="009E73B8" w:rsidRPr="00A64177">
        <w:rPr>
          <w:i w:val="0"/>
          <w:lang w:val="en-GB"/>
        </w:rPr>
        <w:t>it generally makes little sense to hive off ‘signifiers’ as such – atomistic components of expression such as a single word</w:t>
      </w:r>
      <w:r w:rsidR="005F397A" w:rsidRPr="00A64177">
        <w:rPr>
          <w:i w:val="0"/>
          <w:lang w:val="en-GB"/>
        </w:rPr>
        <w:t>. T</w:t>
      </w:r>
      <w:r w:rsidR="009E73B8" w:rsidRPr="00A64177">
        <w:rPr>
          <w:i w:val="0"/>
          <w:lang w:val="en-GB"/>
        </w:rPr>
        <w:t xml:space="preserve">o do so </w:t>
      </w:r>
      <w:r w:rsidR="005F397A" w:rsidRPr="00A64177">
        <w:rPr>
          <w:i w:val="0"/>
          <w:lang w:val="en-GB"/>
        </w:rPr>
        <w:t xml:space="preserve">would collapse </w:t>
      </w:r>
      <w:proofErr w:type="spellStart"/>
      <w:r w:rsidR="005F397A" w:rsidRPr="00A64177">
        <w:rPr>
          <w:i w:val="0"/>
          <w:lang w:val="en-GB"/>
        </w:rPr>
        <w:t>Hjelmslev</w:t>
      </w:r>
      <w:proofErr w:type="spellEnd"/>
      <w:r w:rsidR="005F397A" w:rsidRPr="00A64177">
        <w:rPr>
          <w:i w:val="0"/>
          <w:lang w:val="en-GB"/>
        </w:rPr>
        <w:t xml:space="preserve"> space </w:t>
      </w:r>
      <w:r w:rsidR="009E73B8" w:rsidRPr="00A64177">
        <w:rPr>
          <w:i w:val="0"/>
          <w:lang w:val="en-GB"/>
        </w:rPr>
        <w:t xml:space="preserve">and risk </w:t>
      </w:r>
      <w:r w:rsidR="005F397A" w:rsidRPr="00A64177">
        <w:rPr>
          <w:i w:val="0"/>
          <w:lang w:val="en-GB"/>
        </w:rPr>
        <w:t xml:space="preserve">introducing </w:t>
      </w:r>
      <w:r w:rsidR="009E73B8" w:rsidRPr="00A64177">
        <w:rPr>
          <w:i w:val="0"/>
          <w:lang w:val="en-GB"/>
        </w:rPr>
        <w:t xml:space="preserve">the </w:t>
      </w:r>
      <w:proofErr w:type="spellStart"/>
      <w:r w:rsidR="009E73B8" w:rsidRPr="00A64177">
        <w:rPr>
          <w:i w:val="0"/>
          <w:lang w:val="en-GB"/>
        </w:rPr>
        <w:t>Lacanian</w:t>
      </w:r>
      <w:proofErr w:type="spellEnd"/>
      <w:r w:rsidR="009E73B8" w:rsidRPr="00A64177">
        <w:rPr>
          <w:i w:val="0"/>
          <w:lang w:val="en-GB"/>
        </w:rPr>
        <w:t xml:space="preserve"> idea of signifiers somehow havin</w:t>
      </w:r>
      <w:r w:rsidR="00F17729">
        <w:rPr>
          <w:i w:val="0"/>
          <w:lang w:val="en-GB"/>
        </w:rPr>
        <w:t>g a life of their own (Eco, 1984</w:t>
      </w:r>
      <w:r w:rsidR="0028206F" w:rsidRPr="00A64177">
        <w:rPr>
          <w:i w:val="0"/>
          <w:lang w:val="en-GB"/>
        </w:rPr>
        <w:t xml:space="preserve">: </w:t>
      </w:r>
      <w:proofErr w:type="spellStart"/>
      <w:r w:rsidR="0028206F" w:rsidRPr="00A64177">
        <w:rPr>
          <w:i w:val="0"/>
          <w:lang w:val="en-GB"/>
        </w:rPr>
        <w:t>134f</w:t>
      </w:r>
      <w:proofErr w:type="spellEnd"/>
      <w:r w:rsidR="009E73B8" w:rsidRPr="00A64177">
        <w:rPr>
          <w:i w:val="0"/>
          <w:lang w:val="en-GB"/>
        </w:rPr>
        <w:t xml:space="preserve">). Expression is, rather, </w:t>
      </w:r>
      <w:r w:rsidR="0028206F" w:rsidRPr="00A64177">
        <w:rPr>
          <w:i w:val="0"/>
          <w:lang w:val="en-GB"/>
        </w:rPr>
        <w:t xml:space="preserve">considered here to be </w:t>
      </w:r>
      <w:r w:rsidR="009E73B8" w:rsidRPr="00A64177">
        <w:rPr>
          <w:i w:val="0"/>
          <w:lang w:val="en-GB"/>
        </w:rPr>
        <w:t xml:space="preserve">always-already </w:t>
      </w:r>
      <w:proofErr w:type="gramStart"/>
      <w:r w:rsidR="009E73B8" w:rsidRPr="00A64177">
        <w:rPr>
          <w:i w:val="0"/>
          <w:lang w:val="en-GB"/>
        </w:rPr>
        <w:t>in</w:t>
      </w:r>
      <w:r w:rsidR="00D53B78" w:rsidRPr="00A64177">
        <w:rPr>
          <w:i w:val="0"/>
          <w:lang w:val="en-GB"/>
        </w:rPr>
        <w:t>terweaved</w:t>
      </w:r>
      <w:proofErr w:type="gramEnd"/>
      <w:r w:rsidR="00D53B78" w:rsidRPr="00A64177">
        <w:rPr>
          <w:i w:val="0"/>
          <w:lang w:val="en-GB"/>
        </w:rPr>
        <w:t xml:space="preserve"> in its institutionalis</w:t>
      </w:r>
      <w:r w:rsidR="009E73B8" w:rsidRPr="00A64177">
        <w:rPr>
          <w:i w:val="0"/>
          <w:lang w:val="en-GB"/>
        </w:rPr>
        <w:t xml:space="preserve">ed content. It is not, to take </w:t>
      </w:r>
      <w:proofErr w:type="spellStart"/>
      <w:r w:rsidR="009E73B8" w:rsidRPr="00A64177">
        <w:rPr>
          <w:i w:val="0"/>
          <w:lang w:val="en-GB"/>
        </w:rPr>
        <w:t>Rotman’s</w:t>
      </w:r>
      <w:proofErr w:type="spellEnd"/>
      <w:r w:rsidR="009E73B8" w:rsidRPr="00A64177">
        <w:rPr>
          <w:i w:val="0"/>
          <w:lang w:val="en-GB"/>
        </w:rPr>
        <w:t xml:space="preserve"> paradigmatic example, the </w:t>
      </w:r>
      <w:r w:rsidR="000C2D33" w:rsidRPr="00A64177">
        <w:rPr>
          <w:lang w:val="en-GB"/>
        </w:rPr>
        <w:t>meta-signifying</w:t>
      </w:r>
      <w:r w:rsidR="000C2D33" w:rsidRPr="00A64177">
        <w:rPr>
          <w:i w:val="0"/>
          <w:lang w:val="en-GB"/>
        </w:rPr>
        <w:t xml:space="preserve"> </w:t>
      </w:r>
      <w:r w:rsidR="009E73B8" w:rsidRPr="00A64177">
        <w:rPr>
          <w:i w:val="0"/>
          <w:lang w:val="en-GB"/>
        </w:rPr>
        <w:t xml:space="preserve">expression &lt;0&gt; that </w:t>
      </w:r>
      <w:r w:rsidR="000C2D33" w:rsidRPr="00A64177">
        <w:rPr>
          <w:lang w:val="en-GB"/>
        </w:rPr>
        <w:t xml:space="preserve">itself </w:t>
      </w:r>
      <w:r w:rsidR="009E73B8" w:rsidRPr="00A64177">
        <w:rPr>
          <w:i w:val="0"/>
          <w:lang w:val="en-GB"/>
        </w:rPr>
        <w:t xml:space="preserve">does the work of moving things on mathematically. Rather the expression </w:t>
      </w:r>
      <w:r w:rsidR="00F9076F">
        <w:rPr>
          <w:i w:val="0"/>
          <w:lang w:val="en-GB"/>
        </w:rPr>
        <w:t>allows the pivoting of</w:t>
      </w:r>
      <w:r w:rsidR="009E73B8" w:rsidRPr="00A64177">
        <w:rPr>
          <w:i w:val="0"/>
          <w:lang w:val="en-GB"/>
        </w:rPr>
        <w:t xml:space="preserve"> the </w:t>
      </w:r>
      <w:r w:rsidR="009E73B8" w:rsidRPr="00A64177">
        <w:rPr>
          <w:lang w:val="en-GB"/>
        </w:rPr>
        <w:t xml:space="preserve">content </w:t>
      </w:r>
      <w:r w:rsidR="009E73B8" w:rsidRPr="00A64177">
        <w:rPr>
          <w:i w:val="0"/>
          <w:lang w:val="en-GB"/>
        </w:rPr>
        <w:t>of mathematical practice in particular ways by already forming a relation w</w:t>
      </w:r>
      <w:r w:rsidR="007659D2" w:rsidRPr="00A64177">
        <w:rPr>
          <w:i w:val="0"/>
          <w:lang w:val="en-GB"/>
        </w:rPr>
        <w:t>ith an existing esoteric domain</w:t>
      </w:r>
      <w:r w:rsidR="0028206F" w:rsidRPr="00A64177">
        <w:rPr>
          <w:i w:val="0"/>
          <w:lang w:val="en-GB"/>
        </w:rPr>
        <w:t xml:space="preserve"> in the development of new sign-functions</w:t>
      </w:r>
      <w:r w:rsidR="007659D2" w:rsidRPr="00A64177">
        <w:rPr>
          <w:i w:val="0"/>
          <w:lang w:val="en-GB"/>
        </w:rPr>
        <w:t>.</w:t>
      </w:r>
    </w:p>
    <w:p w:rsidR="00283D10" w:rsidRPr="00A64177" w:rsidRDefault="00AC4A9E" w:rsidP="00B62898">
      <w:pPr>
        <w:pStyle w:val="ICMEAbstract"/>
        <w:spacing w:after="120"/>
        <w:rPr>
          <w:i w:val="0"/>
          <w:lang w:val="en-GB"/>
        </w:rPr>
      </w:pPr>
      <w:r w:rsidRPr="00A64177">
        <w:rPr>
          <w:i w:val="0"/>
          <w:lang w:val="en-GB"/>
        </w:rPr>
        <w:t xml:space="preserve">What is more, </w:t>
      </w:r>
      <w:r w:rsidR="00B01D5F" w:rsidRPr="00A64177">
        <w:rPr>
          <w:i w:val="0"/>
          <w:lang w:val="en-GB"/>
        </w:rPr>
        <w:t>salie</w:t>
      </w:r>
      <w:r w:rsidR="00A11DD9" w:rsidRPr="00A64177">
        <w:rPr>
          <w:i w:val="0"/>
          <w:lang w:val="en-GB"/>
        </w:rPr>
        <w:t>nt for the discussion</w:t>
      </w:r>
      <w:r w:rsidR="00F9076F">
        <w:rPr>
          <w:i w:val="0"/>
          <w:lang w:val="en-GB"/>
        </w:rPr>
        <w:t xml:space="preserve"> of corporeal realism above</w:t>
      </w:r>
      <w:r w:rsidR="00A11DD9" w:rsidRPr="00A64177">
        <w:rPr>
          <w:i w:val="0"/>
          <w:lang w:val="en-GB"/>
        </w:rPr>
        <w:t>, we</w:t>
      </w:r>
      <w:r w:rsidR="00283D10" w:rsidRPr="00A64177">
        <w:rPr>
          <w:i w:val="0"/>
          <w:lang w:val="en-GB"/>
        </w:rPr>
        <w:t xml:space="preserve"> take this </w:t>
      </w:r>
      <w:r w:rsidR="004A2BD1" w:rsidRPr="00A64177">
        <w:rPr>
          <w:i w:val="0"/>
          <w:lang w:val="en-GB"/>
        </w:rPr>
        <w:t xml:space="preserve">mode </w:t>
      </w:r>
      <w:r w:rsidR="00283D10" w:rsidRPr="00A64177">
        <w:rPr>
          <w:i w:val="0"/>
          <w:lang w:val="en-GB"/>
        </w:rPr>
        <w:t xml:space="preserve">to be the </w:t>
      </w:r>
      <w:r w:rsidR="000C2D33" w:rsidRPr="00A64177">
        <w:rPr>
          <w:i w:val="0"/>
          <w:lang w:val="en-GB"/>
        </w:rPr>
        <w:t xml:space="preserve">force of </w:t>
      </w:r>
      <w:proofErr w:type="spellStart"/>
      <w:r w:rsidR="000C2D33" w:rsidRPr="00A64177">
        <w:rPr>
          <w:i w:val="0"/>
          <w:lang w:val="en-GB"/>
        </w:rPr>
        <w:t>Ch</w:t>
      </w:r>
      <w:r w:rsidR="000C2D33" w:rsidRPr="00A64177">
        <w:rPr>
          <w:rFonts w:cs="Times New Roman"/>
          <w:i w:val="0"/>
          <w:lang w:val="en-GB"/>
        </w:rPr>
        <w:t>â</w:t>
      </w:r>
      <w:r w:rsidR="000C2D33" w:rsidRPr="00A64177">
        <w:rPr>
          <w:i w:val="0"/>
          <w:lang w:val="en-GB"/>
        </w:rPr>
        <w:t>telet’s</w:t>
      </w:r>
      <w:proofErr w:type="spellEnd"/>
      <w:r w:rsidR="000C2D33" w:rsidRPr="00A64177">
        <w:rPr>
          <w:i w:val="0"/>
          <w:lang w:val="en-GB"/>
        </w:rPr>
        <w:t xml:space="preserve"> (2000: 10) d</w:t>
      </w:r>
      <w:r w:rsidR="00357197" w:rsidRPr="00A64177">
        <w:rPr>
          <w:i w:val="0"/>
          <w:lang w:val="en-GB"/>
        </w:rPr>
        <w:t>iscussion of “</w:t>
      </w:r>
      <w:proofErr w:type="spellStart"/>
      <w:r w:rsidR="00357197" w:rsidRPr="00A64177">
        <w:rPr>
          <w:i w:val="0"/>
          <w:lang w:val="en-GB"/>
        </w:rPr>
        <w:t>hingeing</w:t>
      </w:r>
      <w:proofErr w:type="spellEnd"/>
      <w:r w:rsidR="00357197" w:rsidRPr="00A64177">
        <w:rPr>
          <w:i w:val="0"/>
          <w:lang w:val="en-GB"/>
        </w:rPr>
        <w:t xml:space="preserve"> points” </w:t>
      </w:r>
      <w:r w:rsidR="000C2D33" w:rsidRPr="00A64177">
        <w:rPr>
          <w:i w:val="0"/>
          <w:lang w:val="en-GB"/>
        </w:rPr>
        <w:t xml:space="preserve">to </w:t>
      </w:r>
      <w:r w:rsidR="00357197" w:rsidRPr="00A64177">
        <w:rPr>
          <w:i w:val="0"/>
          <w:lang w:val="en-GB"/>
        </w:rPr>
        <w:t xml:space="preserve">obtain a </w:t>
      </w:r>
      <w:proofErr w:type="spellStart"/>
      <w:r w:rsidR="00357197" w:rsidRPr="00A64177">
        <w:rPr>
          <w:i w:val="0"/>
          <w:lang w:val="en-GB"/>
        </w:rPr>
        <w:t>Deleuzian</w:t>
      </w:r>
      <w:proofErr w:type="spellEnd"/>
      <w:r w:rsidR="00357197" w:rsidRPr="00A64177">
        <w:rPr>
          <w:i w:val="0"/>
          <w:lang w:val="en-GB"/>
        </w:rPr>
        <w:t xml:space="preserve"> “fold”</w:t>
      </w:r>
      <w:r w:rsidRPr="00A64177">
        <w:rPr>
          <w:i w:val="0"/>
          <w:lang w:val="en-GB"/>
        </w:rPr>
        <w:t xml:space="preserve">. </w:t>
      </w:r>
      <w:proofErr w:type="spellStart"/>
      <w:r w:rsidRPr="00A64177">
        <w:rPr>
          <w:i w:val="0"/>
          <w:lang w:val="en-GB"/>
        </w:rPr>
        <w:t>Ch</w:t>
      </w:r>
      <w:r w:rsidRPr="00A64177">
        <w:rPr>
          <w:rFonts w:cs="Times New Roman"/>
          <w:i w:val="0"/>
          <w:lang w:val="en-GB"/>
        </w:rPr>
        <w:t>â</w:t>
      </w:r>
      <w:r w:rsidRPr="00A64177">
        <w:rPr>
          <w:i w:val="0"/>
          <w:lang w:val="en-GB"/>
        </w:rPr>
        <w:t>telet</w:t>
      </w:r>
      <w:proofErr w:type="spellEnd"/>
      <w:r w:rsidRPr="00A64177">
        <w:rPr>
          <w:i w:val="0"/>
          <w:lang w:val="en-GB"/>
        </w:rPr>
        <w:t xml:space="preserve"> urges that these </w:t>
      </w:r>
      <w:r w:rsidR="000C2D33" w:rsidRPr="00A64177">
        <w:rPr>
          <w:i w:val="0"/>
          <w:lang w:val="en-GB"/>
        </w:rPr>
        <w:t xml:space="preserve">are constituted particularly by some kinds of diagrams </w:t>
      </w:r>
      <w:r w:rsidR="004A2BD1" w:rsidRPr="00A64177">
        <w:rPr>
          <w:i w:val="0"/>
          <w:lang w:val="en-GB"/>
        </w:rPr>
        <w:t>– the “natural accomplice[s] of thought experiments” (</w:t>
      </w:r>
      <w:r w:rsidR="004A2BD1" w:rsidRPr="00A64177">
        <w:rPr>
          <w:lang w:val="en-GB"/>
        </w:rPr>
        <w:t xml:space="preserve">ibid. </w:t>
      </w:r>
      <w:r w:rsidR="004A2BD1" w:rsidRPr="00A64177">
        <w:rPr>
          <w:i w:val="0"/>
          <w:lang w:val="en-GB"/>
        </w:rPr>
        <w:t>11)</w:t>
      </w:r>
      <w:r w:rsidRPr="00A64177">
        <w:rPr>
          <w:i w:val="0"/>
          <w:lang w:val="en-GB"/>
        </w:rPr>
        <w:t>. They permit a</w:t>
      </w:r>
      <w:r w:rsidR="00D53B78" w:rsidRPr="00A64177">
        <w:rPr>
          <w:i w:val="0"/>
          <w:lang w:val="en-GB"/>
        </w:rPr>
        <w:t xml:space="preserve"> de-stabilis</w:t>
      </w:r>
      <w:r w:rsidR="000C2D33" w:rsidRPr="00A64177">
        <w:rPr>
          <w:i w:val="0"/>
          <w:lang w:val="en-GB"/>
        </w:rPr>
        <w:t xml:space="preserve">ation of (or line of flight from) discursive norms.  </w:t>
      </w:r>
      <w:r w:rsidR="004A2BD1" w:rsidRPr="00A64177">
        <w:rPr>
          <w:i w:val="0"/>
          <w:lang w:val="en-GB"/>
        </w:rPr>
        <w:t>The requirement is that the diagram must synchronize a gesture – as “a figure of pure exuberance” (</w:t>
      </w:r>
      <w:r w:rsidR="004A2BD1" w:rsidRPr="00A64177">
        <w:rPr>
          <w:lang w:val="en-GB"/>
        </w:rPr>
        <w:t xml:space="preserve">ibid. </w:t>
      </w:r>
      <w:r w:rsidR="004A2BD1" w:rsidRPr="00A64177">
        <w:rPr>
          <w:i w:val="0"/>
          <w:lang w:val="en-GB"/>
        </w:rPr>
        <w:t xml:space="preserve">24) </w:t>
      </w:r>
      <w:r w:rsidRPr="00A64177">
        <w:rPr>
          <w:i w:val="0"/>
          <w:lang w:val="en-GB"/>
        </w:rPr>
        <w:t xml:space="preserve">– as </w:t>
      </w:r>
      <w:r w:rsidR="004A2BD1" w:rsidRPr="00A64177">
        <w:rPr>
          <w:i w:val="0"/>
          <w:lang w:val="en-GB"/>
        </w:rPr>
        <w:t>a touch of the math</w:t>
      </w:r>
      <w:r w:rsidR="00B62898" w:rsidRPr="00A64177">
        <w:rPr>
          <w:i w:val="0"/>
          <w:lang w:val="en-GB"/>
        </w:rPr>
        <w:t>ematical imagination</w:t>
      </w:r>
      <w:r w:rsidR="007E3AA8" w:rsidRPr="00A64177">
        <w:rPr>
          <w:rStyle w:val="FootnoteReference"/>
          <w:i w:val="0"/>
          <w:lang w:val="en-GB"/>
        </w:rPr>
        <w:footnoteReference w:id="10"/>
      </w:r>
      <w:r w:rsidR="00B62898" w:rsidRPr="00A64177">
        <w:rPr>
          <w:i w:val="0"/>
          <w:lang w:val="en-GB"/>
        </w:rPr>
        <w:t xml:space="preserve">. </w:t>
      </w:r>
    </w:p>
    <w:p w:rsidR="00887410" w:rsidRPr="00A64177" w:rsidRDefault="004A2BD1" w:rsidP="006637E8">
      <w:pPr>
        <w:rPr>
          <w:sz w:val="24"/>
          <w:szCs w:val="24"/>
          <w:lang w:val="en-GB"/>
        </w:rPr>
      </w:pPr>
      <w:r w:rsidRPr="00A64177">
        <w:rPr>
          <w:sz w:val="24"/>
          <w:szCs w:val="24"/>
          <w:lang w:val="en-GB"/>
        </w:rPr>
        <w:t xml:space="preserve">But there are other modes. </w:t>
      </w:r>
      <w:r w:rsidR="007659D2" w:rsidRPr="00A64177">
        <w:rPr>
          <w:sz w:val="24"/>
          <w:szCs w:val="24"/>
          <w:lang w:val="en-GB"/>
        </w:rPr>
        <w:t xml:space="preserve">As is well known, the idea of a </w:t>
      </w:r>
      <w:r w:rsidR="007659D2" w:rsidRPr="00A64177">
        <w:rPr>
          <w:i/>
          <w:sz w:val="24"/>
          <w:szCs w:val="24"/>
          <w:lang w:val="en-GB"/>
        </w:rPr>
        <w:t xml:space="preserve">point de </w:t>
      </w:r>
      <w:proofErr w:type="spellStart"/>
      <w:r w:rsidR="007659D2" w:rsidRPr="00A64177">
        <w:rPr>
          <w:i/>
          <w:sz w:val="24"/>
          <w:szCs w:val="24"/>
          <w:lang w:val="en-GB"/>
        </w:rPr>
        <w:t>capiton</w:t>
      </w:r>
      <w:proofErr w:type="spellEnd"/>
      <w:r w:rsidR="007659D2" w:rsidRPr="00A64177">
        <w:rPr>
          <w:i/>
          <w:sz w:val="24"/>
          <w:szCs w:val="24"/>
          <w:lang w:val="en-GB"/>
        </w:rPr>
        <w:t xml:space="preserve"> </w:t>
      </w:r>
      <w:r w:rsidR="00252540">
        <w:rPr>
          <w:sz w:val="24"/>
          <w:szCs w:val="24"/>
          <w:lang w:val="en-GB"/>
        </w:rPr>
        <w:t>was introduced by Lacan (1993</w:t>
      </w:r>
      <w:r w:rsidR="007659D2" w:rsidRPr="00A64177">
        <w:rPr>
          <w:sz w:val="24"/>
          <w:szCs w:val="24"/>
          <w:lang w:val="en-GB"/>
        </w:rPr>
        <w:t xml:space="preserve">: </w:t>
      </w:r>
      <w:r w:rsidR="002B0EDB" w:rsidRPr="00A64177">
        <w:rPr>
          <w:sz w:val="24"/>
          <w:szCs w:val="24"/>
          <w:lang w:val="en-GB"/>
        </w:rPr>
        <w:t>268</w:t>
      </w:r>
      <w:r w:rsidR="00AC4A9E" w:rsidRPr="00A64177">
        <w:rPr>
          <w:sz w:val="24"/>
          <w:szCs w:val="24"/>
          <w:lang w:val="en-GB"/>
        </w:rPr>
        <w:t>).</w:t>
      </w:r>
      <w:r w:rsidR="006637E8" w:rsidRPr="00A64177">
        <w:rPr>
          <w:sz w:val="24"/>
          <w:szCs w:val="24"/>
          <w:lang w:val="en-GB"/>
        </w:rPr>
        <w:t xml:space="preserve"> </w:t>
      </w:r>
      <w:r w:rsidR="00D27BBA" w:rsidRPr="00A64177">
        <w:rPr>
          <w:sz w:val="24"/>
          <w:szCs w:val="24"/>
          <w:lang w:val="en-GB"/>
        </w:rPr>
        <w:t xml:space="preserve">The </w:t>
      </w:r>
      <w:proofErr w:type="spellStart"/>
      <w:r w:rsidR="00D27BBA" w:rsidRPr="00A64177">
        <w:rPr>
          <w:sz w:val="24"/>
          <w:szCs w:val="24"/>
          <w:lang w:val="en-GB"/>
        </w:rPr>
        <w:t>Lac</w:t>
      </w:r>
      <w:r w:rsidR="007659D2" w:rsidRPr="00A64177">
        <w:rPr>
          <w:sz w:val="24"/>
          <w:szCs w:val="24"/>
          <w:lang w:val="en-GB"/>
        </w:rPr>
        <w:t>anian</w:t>
      </w:r>
      <w:proofErr w:type="spellEnd"/>
      <w:r w:rsidR="007659D2" w:rsidRPr="00A64177">
        <w:rPr>
          <w:sz w:val="24"/>
          <w:szCs w:val="24"/>
          <w:lang w:val="en-GB"/>
        </w:rPr>
        <w:t xml:space="preserve"> precedence of signifi</w:t>
      </w:r>
      <w:r w:rsidR="00AC4A9E" w:rsidRPr="00A64177">
        <w:rPr>
          <w:sz w:val="24"/>
          <w:szCs w:val="24"/>
          <w:lang w:val="en-GB"/>
        </w:rPr>
        <w:t>er over signified, and the sliding</w:t>
      </w:r>
      <w:r w:rsidR="007659D2" w:rsidRPr="00A64177">
        <w:rPr>
          <w:sz w:val="24"/>
          <w:szCs w:val="24"/>
          <w:lang w:val="en-GB"/>
        </w:rPr>
        <w:t xml:space="preserve"> of the form</w:t>
      </w:r>
      <w:r w:rsidR="00AC4A9E" w:rsidRPr="00A64177">
        <w:rPr>
          <w:sz w:val="24"/>
          <w:szCs w:val="24"/>
          <w:lang w:val="en-GB"/>
        </w:rPr>
        <w:t>er, suggests</w:t>
      </w:r>
      <w:r w:rsidR="007659D2" w:rsidRPr="00A64177">
        <w:rPr>
          <w:sz w:val="24"/>
          <w:szCs w:val="24"/>
          <w:lang w:val="en-GB"/>
        </w:rPr>
        <w:t xml:space="preserve"> the importance of quilting points through which, in the contingencies of any particular text, sense is </w:t>
      </w:r>
      <w:r w:rsidR="00887410" w:rsidRPr="00A64177">
        <w:rPr>
          <w:sz w:val="24"/>
          <w:szCs w:val="24"/>
          <w:lang w:val="en-GB"/>
        </w:rPr>
        <w:t xml:space="preserve">(at least momentarily) </w:t>
      </w:r>
      <w:r w:rsidR="007659D2" w:rsidRPr="00A64177">
        <w:rPr>
          <w:sz w:val="24"/>
          <w:szCs w:val="24"/>
          <w:lang w:val="en-GB"/>
        </w:rPr>
        <w:t>stabilised. However</w:t>
      </w:r>
      <w:r w:rsidR="008A5649">
        <w:rPr>
          <w:sz w:val="24"/>
          <w:szCs w:val="24"/>
          <w:lang w:val="en-GB"/>
        </w:rPr>
        <w:t>,</w:t>
      </w:r>
      <w:r w:rsidR="007659D2" w:rsidRPr="00A64177">
        <w:rPr>
          <w:sz w:val="24"/>
          <w:szCs w:val="24"/>
          <w:lang w:val="en-GB"/>
        </w:rPr>
        <w:t xml:space="preserve"> </w:t>
      </w:r>
      <w:r w:rsidR="006637E8" w:rsidRPr="00A64177">
        <w:rPr>
          <w:sz w:val="24"/>
          <w:szCs w:val="24"/>
          <w:lang w:val="en-GB"/>
        </w:rPr>
        <w:t xml:space="preserve">it is clear that, in fact, </w:t>
      </w:r>
      <w:r w:rsidR="007659D2" w:rsidRPr="00A64177">
        <w:rPr>
          <w:sz w:val="24"/>
          <w:szCs w:val="24"/>
          <w:lang w:val="en-GB"/>
        </w:rPr>
        <w:t>what Lacan isolates</w:t>
      </w:r>
      <w:r w:rsidR="006637E8" w:rsidRPr="00A64177">
        <w:rPr>
          <w:sz w:val="24"/>
          <w:szCs w:val="24"/>
          <w:lang w:val="en-GB"/>
        </w:rPr>
        <w:t xml:space="preserve"> as “signifiers” are granted recognition rules only in the institutionalisation of their </w:t>
      </w:r>
      <w:proofErr w:type="spellStart"/>
      <w:r w:rsidR="006637E8" w:rsidRPr="00A64177">
        <w:rPr>
          <w:i/>
          <w:sz w:val="24"/>
          <w:szCs w:val="24"/>
          <w:lang w:val="en-GB"/>
        </w:rPr>
        <w:t>signifieds</w:t>
      </w:r>
      <w:proofErr w:type="spellEnd"/>
      <w:r w:rsidR="007659D2" w:rsidRPr="00A64177">
        <w:rPr>
          <w:sz w:val="24"/>
          <w:szCs w:val="24"/>
          <w:lang w:val="en-GB"/>
        </w:rPr>
        <w:t xml:space="preserve"> </w:t>
      </w:r>
      <w:r w:rsidR="0028206F" w:rsidRPr="00A64177">
        <w:rPr>
          <w:sz w:val="24"/>
          <w:szCs w:val="24"/>
          <w:lang w:val="en-GB"/>
        </w:rPr>
        <w:t xml:space="preserve">(Eco, </w:t>
      </w:r>
      <w:r w:rsidR="00BF40F2">
        <w:rPr>
          <w:sz w:val="24"/>
          <w:szCs w:val="24"/>
          <w:lang w:val="en-GB"/>
        </w:rPr>
        <w:t>1984</w:t>
      </w:r>
      <w:r w:rsidR="007659D2" w:rsidRPr="00A64177">
        <w:rPr>
          <w:sz w:val="24"/>
          <w:szCs w:val="24"/>
          <w:lang w:val="en-GB"/>
        </w:rPr>
        <w:t>)</w:t>
      </w:r>
      <w:r w:rsidR="006637E8" w:rsidRPr="00A64177">
        <w:rPr>
          <w:i/>
          <w:sz w:val="24"/>
          <w:szCs w:val="24"/>
          <w:lang w:val="en-GB"/>
        </w:rPr>
        <w:t xml:space="preserve">. </w:t>
      </w:r>
      <w:r w:rsidR="00753691" w:rsidRPr="00A64177">
        <w:rPr>
          <w:sz w:val="24"/>
          <w:szCs w:val="24"/>
          <w:lang w:val="en-GB"/>
        </w:rPr>
        <w:t>And here, i</w:t>
      </w:r>
      <w:r w:rsidR="0090119C" w:rsidRPr="00A64177">
        <w:rPr>
          <w:sz w:val="24"/>
          <w:szCs w:val="24"/>
          <w:lang w:val="en-GB"/>
        </w:rPr>
        <w:t xml:space="preserve">n </w:t>
      </w:r>
      <w:proofErr w:type="gramStart"/>
      <w:r w:rsidR="0090119C" w:rsidRPr="00A64177">
        <w:rPr>
          <w:sz w:val="24"/>
          <w:szCs w:val="24"/>
          <w:lang w:val="en-GB"/>
        </w:rPr>
        <w:t>the weaved</w:t>
      </w:r>
      <w:proofErr w:type="gramEnd"/>
      <w:r w:rsidR="0090119C" w:rsidRPr="00A64177">
        <w:rPr>
          <w:sz w:val="24"/>
          <w:szCs w:val="24"/>
          <w:lang w:val="en-GB"/>
        </w:rPr>
        <w:t xml:space="preserve"> text</w:t>
      </w:r>
      <w:r w:rsidR="00D53B78" w:rsidRPr="00A64177">
        <w:rPr>
          <w:sz w:val="24"/>
          <w:szCs w:val="24"/>
          <w:lang w:val="en-GB"/>
        </w:rPr>
        <w:t>ure of realis</w:t>
      </w:r>
      <w:r w:rsidR="006637E8" w:rsidRPr="00A64177">
        <w:rPr>
          <w:sz w:val="24"/>
          <w:szCs w:val="24"/>
          <w:lang w:val="en-GB"/>
        </w:rPr>
        <w:t xml:space="preserve">ed </w:t>
      </w:r>
      <w:r w:rsidR="007659D2" w:rsidRPr="00A64177">
        <w:rPr>
          <w:sz w:val="24"/>
          <w:szCs w:val="24"/>
          <w:lang w:val="en-GB"/>
        </w:rPr>
        <w:t xml:space="preserve">expression </w:t>
      </w:r>
      <w:r w:rsidR="007659D2" w:rsidRPr="00A64177">
        <w:rPr>
          <w:i/>
          <w:sz w:val="24"/>
          <w:szCs w:val="24"/>
          <w:lang w:val="en-GB"/>
        </w:rPr>
        <w:t xml:space="preserve">and </w:t>
      </w:r>
      <w:r w:rsidR="007659D2" w:rsidRPr="00A64177">
        <w:rPr>
          <w:sz w:val="24"/>
          <w:szCs w:val="24"/>
          <w:lang w:val="en-GB"/>
        </w:rPr>
        <w:t>content</w:t>
      </w:r>
      <w:r w:rsidR="006637E8" w:rsidRPr="00A64177">
        <w:rPr>
          <w:sz w:val="24"/>
          <w:szCs w:val="24"/>
          <w:lang w:val="en-GB"/>
        </w:rPr>
        <w:t>, certainly nothing is fixed</w:t>
      </w:r>
      <w:r w:rsidR="0090119C" w:rsidRPr="00A64177">
        <w:rPr>
          <w:sz w:val="24"/>
          <w:szCs w:val="24"/>
          <w:lang w:val="en-GB"/>
        </w:rPr>
        <w:t xml:space="preserve">. </w:t>
      </w:r>
      <w:r w:rsidR="007659D2" w:rsidRPr="00A64177">
        <w:rPr>
          <w:sz w:val="24"/>
          <w:szCs w:val="24"/>
          <w:lang w:val="en-GB"/>
        </w:rPr>
        <w:t xml:space="preserve">Expression does not naturally map to some established order of sense so that the subject, as it were, </w:t>
      </w:r>
      <w:r w:rsidR="00074663" w:rsidRPr="00A64177">
        <w:rPr>
          <w:sz w:val="24"/>
          <w:szCs w:val="24"/>
          <w:lang w:val="en-GB"/>
        </w:rPr>
        <w:t xml:space="preserve">really </w:t>
      </w:r>
      <w:r w:rsidR="007659D2" w:rsidRPr="00A64177">
        <w:rPr>
          <w:sz w:val="24"/>
          <w:szCs w:val="24"/>
          <w:lang w:val="en-GB"/>
        </w:rPr>
        <w:t xml:space="preserve">knows where they are. Rather </w:t>
      </w:r>
      <w:r w:rsidR="007659D2" w:rsidRPr="00A64177">
        <w:rPr>
          <w:sz w:val="24"/>
          <w:szCs w:val="24"/>
          <w:lang w:val="en-GB"/>
        </w:rPr>
        <w:lastRenderedPageBreak/>
        <w:t xml:space="preserve">such order is equilibrated semiotically. </w:t>
      </w:r>
      <w:r w:rsidR="0090119C" w:rsidRPr="00A64177">
        <w:rPr>
          <w:sz w:val="24"/>
          <w:szCs w:val="24"/>
          <w:lang w:val="en-GB"/>
        </w:rPr>
        <w:t>Slides, sometimes avalanches</w:t>
      </w:r>
      <w:r w:rsidR="00D27BBA" w:rsidRPr="00A64177">
        <w:rPr>
          <w:sz w:val="24"/>
          <w:szCs w:val="24"/>
          <w:lang w:val="en-GB"/>
        </w:rPr>
        <w:t xml:space="preserve">, of sense will take place. The </w:t>
      </w:r>
      <w:proofErr w:type="spellStart"/>
      <w:r w:rsidR="00D27BBA" w:rsidRPr="00A64177">
        <w:rPr>
          <w:sz w:val="24"/>
          <w:szCs w:val="24"/>
          <w:lang w:val="en-GB"/>
        </w:rPr>
        <w:t>Lacanian</w:t>
      </w:r>
      <w:proofErr w:type="spellEnd"/>
      <w:r w:rsidR="00D27BBA" w:rsidRPr="00A64177">
        <w:rPr>
          <w:sz w:val="24"/>
          <w:szCs w:val="24"/>
          <w:lang w:val="en-GB"/>
        </w:rPr>
        <w:t xml:space="preserve"> </w:t>
      </w:r>
      <w:r w:rsidR="00D27BBA" w:rsidRPr="00A64177">
        <w:rPr>
          <w:i/>
          <w:sz w:val="24"/>
          <w:szCs w:val="24"/>
          <w:lang w:val="en-GB"/>
        </w:rPr>
        <w:t xml:space="preserve">point </w:t>
      </w:r>
      <w:r w:rsidR="00D27BBA" w:rsidRPr="00A64177">
        <w:rPr>
          <w:sz w:val="24"/>
          <w:szCs w:val="24"/>
          <w:lang w:val="en-GB"/>
        </w:rPr>
        <w:t xml:space="preserve">can therefore be </w:t>
      </w:r>
      <w:proofErr w:type="spellStart"/>
      <w:r w:rsidR="00D27BBA" w:rsidRPr="00A64177">
        <w:rPr>
          <w:sz w:val="24"/>
          <w:szCs w:val="24"/>
          <w:lang w:val="en-GB"/>
        </w:rPr>
        <w:t>recontextualised</w:t>
      </w:r>
      <w:proofErr w:type="spellEnd"/>
      <w:r w:rsidR="00D27BBA" w:rsidRPr="00A64177">
        <w:rPr>
          <w:sz w:val="24"/>
          <w:szCs w:val="24"/>
          <w:lang w:val="en-GB"/>
        </w:rPr>
        <w:t xml:space="preserve"> as </w:t>
      </w:r>
      <w:r w:rsidR="00D27BBA" w:rsidRPr="00A64177">
        <w:rPr>
          <w:i/>
          <w:sz w:val="24"/>
          <w:szCs w:val="24"/>
          <w:lang w:val="en-GB"/>
        </w:rPr>
        <w:t>mode</w:t>
      </w:r>
      <w:r w:rsidR="00D27BBA" w:rsidRPr="00A64177">
        <w:rPr>
          <w:sz w:val="24"/>
          <w:szCs w:val="24"/>
          <w:lang w:val="en-GB"/>
        </w:rPr>
        <w:t>:</w:t>
      </w:r>
      <w:r w:rsidR="006637E8" w:rsidRPr="00A64177">
        <w:rPr>
          <w:sz w:val="24"/>
          <w:szCs w:val="24"/>
          <w:lang w:val="en-GB"/>
        </w:rPr>
        <w:t xml:space="preserve"> the autonomy of any I+ </w:t>
      </w:r>
      <w:r w:rsidR="00887410" w:rsidRPr="00A64177">
        <w:rPr>
          <w:sz w:val="24"/>
          <w:szCs w:val="24"/>
          <w:lang w:val="en-GB"/>
        </w:rPr>
        <w:t>social activity</w:t>
      </w:r>
      <w:r w:rsidR="006637E8" w:rsidRPr="00A64177">
        <w:rPr>
          <w:sz w:val="24"/>
          <w:szCs w:val="24"/>
          <w:lang w:val="en-GB"/>
        </w:rPr>
        <w:t xml:space="preserve"> requires </w:t>
      </w:r>
      <w:r w:rsidR="00041F61" w:rsidRPr="00A64177">
        <w:rPr>
          <w:i/>
          <w:sz w:val="24"/>
          <w:szCs w:val="24"/>
          <w:lang w:val="en-GB"/>
        </w:rPr>
        <w:t>anchoring</w:t>
      </w:r>
      <w:r w:rsidR="006637E8" w:rsidRPr="00A64177">
        <w:rPr>
          <w:sz w:val="24"/>
          <w:szCs w:val="24"/>
          <w:lang w:val="en-GB"/>
        </w:rPr>
        <w:t xml:space="preserve"> </w:t>
      </w:r>
      <w:r w:rsidR="00753691" w:rsidRPr="00A64177">
        <w:rPr>
          <w:sz w:val="24"/>
          <w:szCs w:val="24"/>
          <w:lang w:val="en-GB"/>
        </w:rPr>
        <w:t xml:space="preserve">(DS+, DS-) </w:t>
      </w:r>
      <w:r w:rsidR="006637E8" w:rsidRPr="00A64177">
        <w:rPr>
          <w:sz w:val="24"/>
          <w:szCs w:val="24"/>
          <w:lang w:val="en-GB"/>
        </w:rPr>
        <w:t xml:space="preserve">to grant temporary stability. Determination of content to the point of self-evidence thus </w:t>
      </w:r>
      <w:r w:rsidR="00041F61" w:rsidRPr="00A64177">
        <w:rPr>
          <w:sz w:val="24"/>
          <w:szCs w:val="24"/>
          <w:lang w:val="en-GB"/>
        </w:rPr>
        <w:t>acts</w:t>
      </w:r>
      <w:r w:rsidR="006637E8" w:rsidRPr="00A64177">
        <w:rPr>
          <w:sz w:val="24"/>
          <w:szCs w:val="24"/>
          <w:lang w:val="en-GB"/>
        </w:rPr>
        <w:t xml:space="preserve"> as a gravitational centre in the ne</w:t>
      </w:r>
      <w:r w:rsidR="00D27BBA" w:rsidRPr="00A64177">
        <w:rPr>
          <w:sz w:val="24"/>
          <w:szCs w:val="24"/>
          <w:lang w:val="en-GB"/>
        </w:rPr>
        <w:t>bula</w:t>
      </w:r>
      <w:r w:rsidR="00887410" w:rsidRPr="00A64177">
        <w:rPr>
          <w:rStyle w:val="FootnoteReference"/>
          <w:sz w:val="24"/>
          <w:szCs w:val="24"/>
          <w:lang w:val="en-GB"/>
        </w:rPr>
        <w:footnoteReference w:id="11"/>
      </w:r>
      <w:r w:rsidR="00D27BBA" w:rsidRPr="00A64177">
        <w:rPr>
          <w:sz w:val="24"/>
          <w:szCs w:val="24"/>
          <w:lang w:val="en-GB"/>
        </w:rPr>
        <w:t xml:space="preserve"> of semiosis</w:t>
      </w:r>
      <w:r w:rsidR="007659D2" w:rsidRPr="00A64177">
        <w:rPr>
          <w:sz w:val="24"/>
          <w:szCs w:val="24"/>
          <w:lang w:val="en-GB"/>
        </w:rPr>
        <w:t xml:space="preserve">. </w:t>
      </w:r>
    </w:p>
    <w:p w:rsidR="006637E8" w:rsidRPr="00A64177" w:rsidRDefault="0028206F" w:rsidP="006637E8">
      <w:pPr>
        <w:rPr>
          <w:sz w:val="24"/>
          <w:szCs w:val="24"/>
          <w:lang w:val="en-GB"/>
        </w:rPr>
      </w:pPr>
      <w:r w:rsidRPr="00A64177">
        <w:rPr>
          <w:sz w:val="24"/>
          <w:szCs w:val="24"/>
          <w:lang w:val="en-GB"/>
        </w:rPr>
        <w:t xml:space="preserve">To renew the emphasis introduced above, </w:t>
      </w:r>
      <w:r w:rsidR="00753691" w:rsidRPr="00A64177">
        <w:rPr>
          <w:sz w:val="24"/>
          <w:szCs w:val="24"/>
          <w:lang w:val="en-GB"/>
        </w:rPr>
        <w:t xml:space="preserve">such </w:t>
      </w:r>
      <w:r w:rsidRPr="00A64177">
        <w:rPr>
          <w:i/>
          <w:sz w:val="24"/>
          <w:szCs w:val="24"/>
          <w:lang w:val="en-GB"/>
        </w:rPr>
        <w:t>anchoring</w:t>
      </w:r>
      <w:r w:rsidR="00D27BBA" w:rsidRPr="00A64177">
        <w:rPr>
          <w:i/>
          <w:sz w:val="24"/>
          <w:szCs w:val="24"/>
          <w:lang w:val="en-GB"/>
        </w:rPr>
        <w:t xml:space="preserve"> does not have to be established through words</w:t>
      </w:r>
      <w:r w:rsidR="00D27BBA" w:rsidRPr="00A64177">
        <w:rPr>
          <w:sz w:val="24"/>
          <w:szCs w:val="24"/>
          <w:lang w:val="en-GB"/>
        </w:rPr>
        <w:t>: for example, in the maths classroom some teachers are adept at establishing a specific rhythm in the recitation of times-tables</w:t>
      </w:r>
      <w:r w:rsidR="001E13F0" w:rsidRPr="00A64177">
        <w:rPr>
          <w:sz w:val="24"/>
          <w:szCs w:val="24"/>
          <w:lang w:val="en-GB"/>
        </w:rPr>
        <w:t xml:space="preserve"> (</w:t>
      </w:r>
      <w:proofErr w:type="spellStart"/>
      <w:r w:rsidR="001E13F0" w:rsidRPr="00A64177">
        <w:rPr>
          <w:sz w:val="24"/>
          <w:szCs w:val="24"/>
          <w:lang w:val="en-GB"/>
        </w:rPr>
        <w:t>Leroi-Gourhan</w:t>
      </w:r>
      <w:proofErr w:type="spellEnd"/>
      <w:r w:rsidR="001E13F0" w:rsidRPr="00A64177">
        <w:rPr>
          <w:sz w:val="24"/>
          <w:szCs w:val="24"/>
          <w:lang w:val="en-GB"/>
        </w:rPr>
        <w:t>, 1993).</w:t>
      </w:r>
      <w:r w:rsidR="00D27BBA" w:rsidRPr="00A64177">
        <w:rPr>
          <w:sz w:val="24"/>
          <w:szCs w:val="24"/>
          <w:lang w:val="en-GB"/>
        </w:rPr>
        <w:t xml:space="preserve"> </w:t>
      </w:r>
      <w:r w:rsidR="008A23C5" w:rsidRPr="00A64177">
        <w:rPr>
          <w:sz w:val="24"/>
          <w:szCs w:val="24"/>
          <w:lang w:val="en-GB"/>
        </w:rPr>
        <w:t>T</w:t>
      </w:r>
      <w:r w:rsidR="00D27BBA" w:rsidRPr="00A64177">
        <w:rPr>
          <w:sz w:val="24"/>
          <w:szCs w:val="24"/>
          <w:lang w:val="en-GB"/>
        </w:rPr>
        <w:t>hus memorised in the descriptive domain</w:t>
      </w:r>
      <w:r w:rsidR="00074663" w:rsidRPr="00A64177">
        <w:rPr>
          <w:sz w:val="24"/>
          <w:szCs w:val="24"/>
          <w:lang w:val="en-GB"/>
        </w:rPr>
        <w:t xml:space="preserve"> (the child has the esoteric expression but no sense of its </w:t>
      </w:r>
      <w:proofErr w:type="spellStart"/>
      <w:r w:rsidR="00074663" w:rsidRPr="00A64177">
        <w:rPr>
          <w:sz w:val="24"/>
          <w:szCs w:val="24"/>
          <w:lang w:val="en-GB"/>
        </w:rPr>
        <w:t>signifieds</w:t>
      </w:r>
      <w:proofErr w:type="spellEnd"/>
      <w:r w:rsidR="00074663" w:rsidRPr="00A64177">
        <w:rPr>
          <w:sz w:val="24"/>
          <w:szCs w:val="24"/>
          <w:lang w:val="en-GB"/>
        </w:rPr>
        <w:t>)</w:t>
      </w:r>
      <w:r w:rsidR="00D27BBA" w:rsidRPr="00A64177">
        <w:rPr>
          <w:sz w:val="24"/>
          <w:szCs w:val="24"/>
          <w:lang w:val="en-GB"/>
        </w:rPr>
        <w:t xml:space="preserve">, it may be some time before the child adds content to their participation in the esoteric domain of </w:t>
      </w:r>
      <w:r w:rsidR="00286882" w:rsidRPr="00A64177">
        <w:rPr>
          <w:sz w:val="24"/>
          <w:szCs w:val="24"/>
          <w:lang w:val="en-GB"/>
        </w:rPr>
        <w:t>multiplication</w:t>
      </w:r>
      <w:r w:rsidR="00D27BBA" w:rsidRPr="00A64177">
        <w:rPr>
          <w:sz w:val="24"/>
          <w:szCs w:val="24"/>
          <w:lang w:val="en-GB"/>
        </w:rPr>
        <w:t xml:space="preserve">. </w:t>
      </w:r>
      <w:r w:rsidR="002F7154" w:rsidRPr="00A64177">
        <w:rPr>
          <w:sz w:val="24"/>
          <w:szCs w:val="24"/>
          <w:lang w:val="en-GB"/>
        </w:rPr>
        <w:t xml:space="preserve">And </w:t>
      </w:r>
      <w:r w:rsidR="008A23C5" w:rsidRPr="00A64177">
        <w:rPr>
          <w:sz w:val="24"/>
          <w:szCs w:val="24"/>
          <w:lang w:val="en-GB"/>
        </w:rPr>
        <w:t xml:space="preserve">other senses such as </w:t>
      </w:r>
      <w:r w:rsidR="002F7154" w:rsidRPr="00A64177">
        <w:rPr>
          <w:sz w:val="24"/>
          <w:szCs w:val="24"/>
          <w:lang w:val="en-GB"/>
        </w:rPr>
        <w:t>t</w:t>
      </w:r>
      <w:r w:rsidR="001D019C" w:rsidRPr="00A64177">
        <w:rPr>
          <w:sz w:val="24"/>
          <w:szCs w:val="24"/>
          <w:lang w:val="en-GB"/>
        </w:rPr>
        <w:t>aste and smell</w:t>
      </w:r>
      <w:r w:rsidR="005C2EF4" w:rsidRPr="00A64177">
        <w:rPr>
          <w:sz w:val="24"/>
          <w:szCs w:val="24"/>
          <w:lang w:val="en-GB"/>
        </w:rPr>
        <w:t xml:space="preserve"> may</w:t>
      </w:r>
      <w:r w:rsidR="002F7154" w:rsidRPr="00A64177">
        <w:rPr>
          <w:sz w:val="24"/>
          <w:szCs w:val="24"/>
          <w:lang w:val="en-GB"/>
        </w:rPr>
        <w:t xml:space="preserve"> anchor a memory that is always-already collective (for </w:t>
      </w:r>
      <w:proofErr w:type="gramStart"/>
      <w:r w:rsidR="005C2EF4" w:rsidRPr="00A64177">
        <w:rPr>
          <w:sz w:val="24"/>
          <w:szCs w:val="24"/>
          <w:lang w:val="en-GB"/>
        </w:rPr>
        <w:t>a powerful evocation</w:t>
      </w:r>
      <w:r w:rsidR="002F7154" w:rsidRPr="00A64177">
        <w:rPr>
          <w:sz w:val="24"/>
          <w:szCs w:val="24"/>
          <w:lang w:val="en-GB"/>
        </w:rPr>
        <w:t xml:space="preserve"> see</w:t>
      </w:r>
      <w:proofErr w:type="gramEnd"/>
      <w:r w:rsidR="002F7154" w:rsidRPr="00A64177">
        <w:rPr>
          <w:sz w:val="24"/>
          <w:szCs w:val="24"/>
          <w:lang w:val="en-GB"/>
        </w:rPr>
        <w:t xml:space="preserve"> </w:t>
      </w:r>
      <w:proofErr w:type="spellStart"/>
      <w:r w:rsidR="005C2EF4" w:rsidRPr="00A64177">
        <w:rPr>
          <w:sz w:val="24"/>
          <w:szCs w:val="24"/>
          <w:lang w:val="en-GB"/>
        </w:rPr>
        <w:t>Serres</w:t>
      </w:r>
      <w:proofErr w:type="spellEnd"/>
      <w:r w:rsidR="005C2EF4" w:rsidRPr="00A64177">
        <w:rPr>
          <w:sz w:val="24"/>
          <w:szCs w:val="24"/>
          <w:lang w:val="en-GB"/>
        </w:rPr>
        <w:t>, 2008: 157</w:t>
      </w:r>
      <w:r w:rsidR="002F7154" w:rsidRPr="00A64177">
        <w:rPr>
          <w:sz w:val="24"/>
          <w:szCs w:val="24"/>
          <w:lang w:val="en-GB"/>
        </w:rPr>
        <w:t>).</w:t>
      </w:r>
    </w:p>
    <w:p w:rsidR="006637E8" w:rsidRPr="00A64177" w:rsidRDefault="007659D2" w:rsidP="006637E8">
      <w:pPr>
        <w:rPr>
          <w:sz w:val="24"/>
          <w:szCs w:val="24"/>
          <w:lang w:val="en-GB"/>
        </w:rPr>
      </w:pPr>
      <w:r w:rsidRPr="00A64177">
        <w:rPr>
          <w:sz w:val="24"/>
          <w:szCs w:val="24"/>
          <w:lang w:val="en-GB"/>
        </w:rPr>
        <w:t>S</w:t>
      </w:r>
      <w:r w:rsidR="006637E8" w:rsidRPr="00A64177">
        <w:rPr>
          <w:sz w:val="24"/>
          <w:szCs w:val="24"/>
          <w:lang w:val="en-GB"/>
        </w:rPr>
        <w:t xml:space="preserve">ignifying action can also equilibrate through </w:t>
      </w:r>
      <w:r w:rsidR="00541B5D" w:rsidRPr="00A64177">
        <w:rPr>
          <w:sz w:val="24"/>
          <w:szCs w:val="24"/>
          <w:lang w:val="en-GB"/>
        </w:rPr>
        <w:t xml:space="preserve">expression involved in the </w:t>
      </w:r>
      <w:r w:rsidR="006637E8" w:rsidRPr="00A64177">
        <w:rPr>
          <w:i/>
          <w:sz w:val="24"/>
          <w:szCs w:val="24"/>
          <w:lang w:val="en-GB"/>
        </w:rPr>
        <w:t>non-</w:t>
      </w:r>
      <w:r w:rsidR="006637E8" w:rsidRPr="00A64177">
        <w:rPr>
          <w:sz w:val="24"/>
          <w:szCs w:val="24"/>
          <w:lang w:val="en-GB"/>
        </w:rPr>
        <w:t>determination</w:t>
      </w:r>
      <w:r w:rsidR="006637E8" w:rsidRPr="00A64177">
        <w:rPr>
          <w:i/>
          <w:sz w:val="24"/>
          <w:szCs w:val="24"/>
          <w:lang w:val="en-GB"/>
        </w:rPr>
        <w:t xml:space="preserve"> </w:t>
      </w:r>
      <w:r w:rsidR="006637E8" w:rsidRPr="00A64177">
        <w:rPr>
          <w:sz w:val="24"/>
          <w:szCs w:val="24"/>
          <w:lang w:val="en-GB"/>
        </w:rPr>
        <w:t>of content</w:t>
      </w:r>
      <w:r w:rsidR="007942E0" w:rsidRPr="00A64177">
        <w:rPr>
          <w:sz w:val="24"/>
          <w:szCs w:val="24"/>
          <w:lang w:val="en-GB"/>
        </w:rPr>
        <w:t xml:space="preserve">; </w:t>
      </w:r>
      <w:r w:rsidR="00753691" w:rsidRPr="00A64177">
        <w:rPr>
          <w:sz w:val="24"/>
          <w:szCs w:val="24"/>
          <w:lang w:val="en-GB"/>
        </w:rPr>
        <w:t xml:space="preserve">the </w:t>
      </w:r>
      <w:r w:rsidR="006637E8" w:rsidRPr="00A64177">
        <w:rPr>
          <w:sz w:val="24"/>
          <w:szCs w:val="24"/>
          <w:lang w:val="en-GB"/>
        </w:rPr>
        <w:t>floating signifier</w:t>
      </w:r>
      <w:r w:rsidR="007942E0" w:rsidRPr="00A64177">
        <w:rPr>
          <w:sz w:val="24"/>
          <w:szCs w:val="24"/>
          <w:lang w:val="en-GB"/>
        </w:rPr>
        <w:t>s,</w:t>
      </w:r>
      <w:r w:rsidR="006637E8" w:rsidRPr="00A64177">
        <w:rPr>
          <w:i/>
          <w:sz w:val="24"/>
          <w:szCs w:val="24"/>
          <w:lang w:val="en-GB"/>
        </w:rPr>
        <w:t xml:space="preserve"> </w:t>
      </w:r>
      <w:r w:rsidR="006637E8" w:rsidRPr="00A64177">
        <w:rPr>
          <w:sz w:val="24"/>
          <w:szCs w:val="24"/>
          <w:lang w:val="en-GB"/>
        </w:rPr>
        <w:t>introd</w:t>
      </w:r>
      <w:r w:rsidR="00204177" w:rsidRPr="00A64177">
        <w:rPr>
          <w:sz w:val="24"/>
          <w:szCs w:val="24"/>
          <w:lang w:val="en-GB"/>
        </w:rPr>
        <w:t>uced by Levi-Strauss (1987</w:t>
      </w:r>
      <w:r w:rsidR="006637E8" w:rsidRPr="00A64177">
        <w:rPr>
          <w:sz w:val="24"/>
          <w:szCs w:val="24"/>
          <w:lang w:val="en-GB"/>
        </w:rPr>
        <w:t xml:space="preserve">). </w:t>
      </w:r>
      <w:r w:rsidR="00541B5D" w:rsidRPr="00A64177">
        <w:rPr>
          <w:sz w:val="24"/>
          <w:szCs w:val="24"/>
          <w:lang w:val="en-GB"/>
        </w:rPr>
        <w:t>Here expr</w:t>
      </w:r>
      <w:r w:rsidR="007942E0" w:rsidRPr="00A64177">
        <w:rPr>
          <w:sz w:val="24"/>
          <w:szCs w:val="24"/>
          <w:lang w:val="en-GB"/>
        </w:rPr>
        <w:t>ession (DS- or DS+</w:t>
      </w:r>
      <w:r w:rsidR="00541B5D" w:rsidRPr="00A64177">
        <w:rPr>
          <w:sz w:val="24"/>
          <w:szCs w:val="24"/>
          <w:lang w:val="en-GB"/>
        </w:rPr>
        <w:t>)</w:t>
      </w:r>
      <w:r w:rsidR="006637E8" w:rsidRPr="00A64177">
        <w:rPr>
          <w:sz w:val="24"/>
          <w:szCs w:val="24"/>
          <w:lang w:val="en-GB"/>
        </w:rPr>
        <w:t xml:space="preserve"> is cut out from the fabric of discussion to stand as something in-itsel</w:t>
      </w:r>
      <w:r w:rsidR="00541B5D" w:rsidRPr="00A64177">
        <w:rPr>
          <w:sz w:val="24"/>
          <w:szCs w:val="24"/>
          <w:lang w:val="en-GB"/>
        </w:rPr>
        <w:t>f;</w:t>
      </w:r>
      <w:r w:rsidR="002420A3" w:rsidRPr="00A64177">
        <w:rPr>
          <w:sz w:val="24"/>
          <w:szCs w:val="24"/>
          <w:lang w:val="en-GB"/>
        </w:rPr>
        <w:t xml:space="preserve"> it then h</w:t>
      </w:r>
      <w:r w:rsidR="007942E0" w:rsidRPr="00A64177">
        <w:rPr>
          <w:sz w:val="24"/>
          <w:szCs w:val="24"/>
          <w:lang w:val="en-GB"/>
        </w:rPr>
        <w:t>as no content</w:t>
      </w:r>
      <w:r w:rsidR="002420A3" w:rsidRPr="00A64177">
        <w:rPr>
          <w:sz w:val="24"/>
          <w:szCs w:val="24"/>
          <w:lang w:val="en-GB"/>
        </w:rPr>
        <w:t>.</w:t>
      </w:r>
      <w:r w:rsidR="006637E8" w:rsidRPr="00A64177">
        <w:rPr>
          <w:sz w:val="24"/>
          <w:szCs w:val="24"/>
          <w:lang w:val="en-GB"/>
        </w:rPr>
        <w:t xml:space="preserve"> </w:t>
      </w:r>
      <w:r w:rsidR="002420A3" w:rsidRPr="00A64177">
        <w:rPr>
          <w:sz w:val="24"/>
          <w:szCs w:val="24"/>
          <w:lang w:val="en-GB"/>
        </w:rPr>
        <w:t>Here the</w:t>
      </w:r>
      <w:r w:rsidR="00541B5D" w:rsidRPr="00A64177">
        <w:rPr>
          <w:sz w:val="24"/>
          <w:szCs w:val="24"/>
          <w:lang w:val="en-GB"/>
        </w:rPr>
        <w:t xml:space="preserve"> </w:t>
      </w:r>
      <w:r w:rsidR="00541B5D" w:rsidRPr="00A64177">
        <w:rPr>
          <w:i/>
          <w:sz w:val="24"/>
          <w:szCs w:val="24"/>
          <w:lang w:val="en-GB"/>
        </w:rPr>
        <w:t xml:space="preserve">absence </w:t>
      </w:r>
      <w:r w:rsidR="00541B5D" w:rsidRPr="00A64177">
        <w:rPr>
          <w:sz w:val="24"/>
          <w:szCs w:val="24"/>
          <w:lang w:val="en-GB"/>
        </w:rPr>
        <w:t xml:space="preserve">of content </w:t>
      </w:r>
      <w:r w:rsidR="00541B5D" w:rsidRPr="00A64177">
        <w:rPr>
          <w:i/>
          <w:sz w:val="24"/>
          <w:szCs w:val="24"/>
          <w:lang w:val="en-GB"/>
        </w:rPr>
        <w:t>itself ser</w:t>
      </w:r>
      <w:r w:rsidR="002420A3" w:rsidRPr="00A64177">
        <w:rPr>
          <w:i/>
          <w:sz w:val="24"/>
          <w:szCs w:val="24"/>
          <w:lang w:val="en-GB"/>
        </w:rPr>
        <w:t xml:space="preserve">ves to stabilise </w:t>
      </w:r>
      <w:r w:rsidR="00541B5D" w:rsidRPr="00A64177">
        <w:rPr>
          <w:i/>
          <w:sz w:val="24"/>
          <w:szCs w:val="24"/>
          <w:lang w:val="en-GB"/>
        </w:rPr>
        <w:t>the esoteric domain</w:t>
      </w:r>
      <w:r w:rsidR="002420A3" w:rsidRPr="00A64177">
        <w:rPr>
          <w:i/>
          <w:sz w:val="24"/>
          <w:szCs w:val="24"/>
          <w:lang w:val="en-GB"/>
        </w:rPr>
        <w:t xml:space="preserve"> </w:t>
      </w:r>
      <w:r w:rsidR="002420A3" w:rsidRPr="00A64177">
        <w:rPr>
          <w:sz w:val="24"/>
          <w:szCs w:val="24"/>
          <w:lang w:val="en-GB"/>
        </w:rPr>
        <w:t>by r</w:t>
      </w:r>
      <w:r w:rsidR="00D53B78" w:rsidRPr="00A64177">
        <w:rPr>
          <w:sz w:val="24"/>
          <w:szCs w:val="24"/>
          <w:lang w:val="en-GB"/>
        </w:rPr>
        <w:t>educing it to an institutionalis</w:t>
      </w:r>
      <w:r w:rsidR="002420A3" w:rsidRPr="00A64177">
        <w:rPr>
          <w:sz w:val="24"/>
          <w:szCs w:val="24"/>
          <w:lang w:val="en-GB"/>
        </w:rPr>
        <w:t>ation requiring little work for the would-be subject</w:t>
      </w:r>
      <w:r w:rsidR="00541B5D" w:rsidRPr="00A64177">
        <w:rPr>
          <w:i/>
          <w:sz w:val="24"/>
          <w:szCs w:val="24"/>
          <w:lang w:val="en-GB"/>
        </w:rPr>
        <w:t xml:space="preserve">. </w:t>
      </w:r>
      <w:r w:rsidR="007942E0" w:rsidRPr="00A64177">
        <w:rPr>
          <w:sz w:val="24"/>
          <w:szCs w:val="24"/>
          <w:lang w:val="en-GB"/>
        </w:rPr>
        <w:t>T</w:t>
      </w:r>
      <w:r w:rsidR="008A23C5" w:rsidRPr="00A64177">
        <w:rPr>
          <w:sz w:val="24"/>
          <w:szCs w:val="24"/>
          <w:lang w:val="en-GB"/>
        </w:rPr>
        <w:t>h</w:t>
      </w:r>
      <w:r w:rsidR="00744AF9" w:rsidRPr="00A64177">
        <w:rPr>
          <w:sz w:val="24"/>
          <w:szCs w:val="24"/>
          <w:lang w:val="en-GB"/>
        </w:rPr>
        <w:t xml:space="preserve">is </w:t>
      </w:r>
      <w:r w:rsidR="00753691" w:rsidRPr="00A64177">
        <w:rPr>
          <w:i/>
          <w:sz w:val="24"/>
          <w:szCs w:val="24"/>
          <w:lang w:val="en-GB"/>
        </w:rPr>
        <w:t xml:space="preserve">floating </w:t>
      </w:r>
      <w:r w:rsidR="00744AF9" w:rsidRPr="00A64177">
        <w:rPr>
          <w:sz w:val="24"/>
          <w:szCs w:val="24"/>
          <w:lang w:val="en-GB"/>
        </w:rPr>
        <w:t>strategy plays with great force</w:t>
      </w:r>
      <w:r w:rsidR="008A23C5" w:rsidRPr="00A64177">
        <w:rPr>
          <w:sz w:val="24"/>
          <w:szCs w:val="24"/>
          <w:lang w:val="en-GB"/>
        </w:rPr>
        <w:t xml:space="preserve"> in the</w:t>
      </w:r>
      <w:r w:rsidR="00744AF9" w:rsidRPr="00A64177">
        <w:rPr>
          <w:sz w:val="24"/>
          <w:szCs w:val="24"/>
          <w:lang w:val="en-GB"/>
        </w:rPr>
        <w:t xml:space="preserve"> marketi</w:t>
      </w:r>
      <w:r w:rsidR="00D53B78" w:rsidRPr="00A64177">
        <w:rPr>
          <w:sz w:val="24"/>
          <w:szCs w:val="24"/>
          <w:lang w:val="en-GB"/>
        </w:rPr>
        <w:t>ng required to achieve popularis</w:t>
      </w:r>
      <w:r w:rsidR="007942E0" w:rsidRPr="00A64177">
        <w:rPr>
          <w:sz w:val="24"/>
          <w:szCs w:val="24"/>
          <w:lang w:val="en-GB"/>
        </w:rPr>
        <w:t xml:space="preserve">ation </w:t>
      </w:r>
      <w:r w:rsidR="008A23C5" w:rsidRPr="00A64177">
        <w:rPr>
          <w:sz w:val="24"/>
          <w:szCs w:val="24"/>
          <w:lang w:val="en-GB"/>
        </w:rPr>
        <w:t xml:space="preserve">(now </w:t>
      </w:r>
      <w:r w:rsidR="00753691" w:rsidRPr="00A64177">
        <w:rPr>
          <w:sz w:val="24"/>
          <w:szCs w:val="24"/>
          <w:lang w:val="en-GB"/>
        </w:rPr>
        <w:t xml:space="preserve">seemingly </w:t>
      </w:r>
      <w:r w:rsidR="007942E0" w:rsidRPr="00A64177">
        <w:rPr>
          <w:sz w:val="24"/>
          <w:szCs w:val="24"/>
          <w:lang w:val="en-GB"/>
        </w:rPr>
        <w:t>the requirement of so many academic journals</w:t>
      </w:r>
      <w:r w:rsidR="00744AF9" w:rsidRPr="00A64177">
        <w:rPr>
          <w:sz w:val="24"/>
          <w:szCs w:val="24"/>
          <w:lang w:val="en-GB"/>
        </w:rPr>
        <w:t xml:space="preserve"> – for example, dropping in the name of a famous author as an alibi for having accomplished theoretical work</w:t>
      </w:r>
      <w:r w:rsidR="008A23C5" w:rsidRPr="00A64177">
        <w:rPr>
          <w:sz w:val="24"/>
          <w:szCs w:val="24"/>
          <w:lang w:val="en-GB"/>
        </w:rPr>
        <w:t>)</w:t>
      </w:r>
      <w:r w:rsidR="007942E0" w:rsidRPr="00A64177">
        <w:rPr>
          <w:sz w:val="24"/>
          <w:szCs w:val="24"/>
          <w:lang w:val="en-GB"/>
        </w:rPr>
        <w:t xml:space="preserve">. </w:t>
      </w:r>
      <w:r w:rsidR="00541B5D" w:rsidRPr="00A64177">
        <w:rPr>
          <w:sz w:val="24"/>
          <w:szCs w:val="24"/>
          <w:lang w:val="en-GB"/>
        </w:rPr>
        <w:t xml:space="preserve">Beyond perfectly useful verbal memes that stabilise </w:t>
      </w:r>
      <w:proofErr w:type="spellStart"/>
      <w:r w:rsidR="00541B5D" w:rsidRPr="00A64177">
        <w:rPr>
          <w:sz w:val="24"/>
          <w:szCs w:val="24"/>
          <w:lang w:val="en-GB"/>
        </w:rPr>
        <w:t>phatic</w:t>
      </w:r>
      <w:proofErr w:type="spellEnd"/>
      <w:r w:rsidR="00541B5D" w:rsidRPr="00A64177">
        <w:rPr>
          <w:sz w:val="24"/>
          <w:szCs w:val="24"/>
          <w:lang w:val="en-GB"/>
        </w:rPr>
        <w:t xml:space="preserve"> relations, there </w:t>
      </w:r>
      <w:proofErr w:type="gramStart"/>
      <w:r w:rsidR="00541B5D" w:rsidRPr="00A64177">
        <w:rPr>
          <w:sz w:val="24"/>
          <w:szCs w:val="24"/>
          <w:lang w:val="en-GB"/>
        </w:rPr>
        <w:t>are, unfortunately, no shortage</w:t>
      </w:r>
      <w:proofErr w:type="gramEnd"/>
      <w:r w:rsidR="00541B5D" w:rsidRPr="00A64177">
        <w:rPr>
          <w:sz w:val="24"/>
          <w:szCs w:val="24"/>
          <w:lang w:val="en-GB"/>
        </w:rPr>
        <w:t xml:space="preserve"> of both quotidian and specialised exa</w:t>
      </w:r>
      <w:r w:rsidR="00753691" w:rsidRPr="00A64177">
        <w:rPr>
          <w:sz w:val="24"/>
          <w:szCs w:val="24"/>
          <w:lang w:val="en-GB"/>
        </w:rPr>
        <w:t xml:space="preserve">mples of this mode. </w:t>
      </w:r>
      <w:r w:rsidR="00541B5D" w:rsidRPr="00A64177">
        <w:rPr>
          <w:sz w:val="24"/>
          <w:szCs w:val="24"/>
          <w:lang w:val="en-GB"/>
        </w:rPr>
        <w:t>In the constellation of the authenticity (</w:t>
      </w:r>
      <w:r w:rsidR="006637E8" w:rsidRPr="00A64177">
        <w:rPr>
          <w:sz w:val="24"/>
          <w:szCs w:val="24"/>
          <w:lang w:val="en-GB"/>
        </w:rPr>
        <w:t>Adorno</w:t>
      </w:r>
      <w:r w:rsidR="00541B5D" w:rsidRPr="00A64177">
        <w:rPr>
          <w:sz w:val="24"/>
          <w:szCs w:val="24"/>
          <w:lang w:val="en-GB"/>
        </w:rPr>
        <w:t xml:space="preserve">, </w:t>
      </w:r>
      <w:r w:rsidR="00C879CF" w:rsidRPr="00A64177">
        <w:rPr>
          <w:sz w:val="24"/>
          <w:szCs w:val="24"/>
          <w:lang w:val="en-GB"/>
        </w:rPr>
        <w:t>1973</w:t>
      </w:r>
      <w:r w:rsidR="00541B5D" w:rsidRPr="00A64177">
        <w:rPr>
          <w:sz w:val="24"/>
          <w:szCs w:val="24"/>
          <w:lang w:val="en-GB"/>
        </w:rPr>
        <w:t xml:space="preserve">) of school mathematics the current UK </w:t>
      </w:r>
      <w:r w:rsidR="00753691" w:rsidRPr="00A64177">
        <w:rPr>
          <w:sz w:val="24"/>
          <w:szCs w:val="24"/>
          <w:lang w:val="en-GB"/>
        </w:rPr>
        <w:t xml:space="preserve">floating </w:t>
      </w:r>
      <w:r w:rsidR="00541B5D" w:rsidRPr="00A64177">
        <w:rPr>
          <w:sz w:val="24"/>
          <w:szCs w:val="24"/>
          <w:lang w:val="en-GB"/>
        </w:rPr>
        <w:t>jargon seems to be composed of &lt;standards&gt;, &lt;global competitiveness&gt;, &lt;productivity&gt;</w:t>
      </w:r>
      <w:r w:rsidR="00C879CF" w:rsidRPr="00A64177">
        <w:rPr>
          <w:sz w:val="24"/>
          <w:szCs w:val="24"/>
          <w:lang w:val="en-GB"/>
        </w:rPr>
        <w:t xml:space="preserve"> </w:t>
      </w:r>
      <w:r w:rsidR="00286882" w:rsidRPr="00A64177">
        <w:rPr>
          <w:sz w:val="24"/>
          <w:szCs w:val="24"/>
          <w:lang w:val="en-GB"/>
        </w:rPr>
        <w:t>and a notion of &lt;literacy&gt; reduced to use value</w:t>
      </w:r>
      <w:r w:rsidR="00C879CF" w:rsidRPr="00A64177">
        <w:rPr>
          <w:sz w:val="24"/>
          <w:szCs w:val="24"/>
          <w:lang w:val="en-GB"/>
        </w:rPr>
        <w:t>.</w:t>
      </w:r>
      <w:r w:rsidR="009526D9" w:rsidRPr="00A64177">
        <w:rPr>
          <w:sz w:val="24"/>
          <w:szCs w:val="24"/>
          <w:lang w:val="en-GB"/>
        </w:rPr>
        <w:t xml:space="preserve"> </w:t>
      </w:r>
    </w:p>
    <w:p w:rsidR="00286882" w:rsidRPr="00A64177" w:rsidRDefault="00753691" w:rsidP="006637E8">
      <w:pPr>
        <w:rPr>
          <w:sz w:val="24"/>
          <w:szCs w:val="24"/>
          <w:lang w:val="en-GB"/>
        </w:rPr>
      </w:pPr>
      <w:r w:rsidRPr="00A64177">
        <w:rPr>
          <w:sz w:val="24"/>
          <w:szCs w:val="24"/>
          <w:lang w:val="en-GB"/>
        </w:rPr>
        <w:t>T</w:t>
      </w:r>
      <w:r w:rsidR="00286882" w:rsidRPr="00A64177">
        <w:rPr>
          <w:sz w:val="24"/>
          <w:szCs w:val="24"/>
          <w:lang w:val="en-GB"/>
        </w:rPr>
        <w:t xml:space="preserve">his leaves one </w:t>
      </w:r>
      <w:r w:rsidRPr="00A64177">
        <w:rPr>
          <w:sz w:val="24"/>
          <w:szCs w:val="24"/>
          <w:lang w:val="en-GB"/>
        </w:rPr>
        <w:t xml:space="preserve">pivotal </w:t>
      </w:r>
      <w:r w:rsidR="00286882" w:rsidRPr="00A64177">
        <w:rPr>
          <w:sz w:val="24"/>
          <w:szCs w:val="24"/>
          <w:lang w:val="en-GB"/>
        </w:rPr>
        <w:t xml:space="preserve">textual strategy in Figure 2 as yet unexplored: the case where </w:t>
      </w:r>
      <w:proofErr w:type="spellStart"/>
      <w:r w:rsidR="00286882" w:rsidRPr="00A64177">
        <w:rPr>
          <w:sz w:val="24"/>
          <w:szCs w:val="24"/>
          <w:lang w:val="en-GB"/>
        </w:rPr>
        <w:t>disequilibrating</w:t>
      </w:r>
      <w:proofErr w:type="spellEnd"/>
      <w:r w:rsidR="00286882" w:rsidRPr="00A64177">
        <w:rPr>
          <w:sz w:val="24"/>
          <w:szCs w:val="24"/>
          <w:lang w:val="en-GB"/>
        </w:rPr>
        <w:t xml:space="preserve"> action utilises expression that is </w:t>
      </w:r>
      <w:r w:rsidR="00286882" w:rsidRPr="00A64177">
        <w:rPr>
          <w:i/>
          <w:sz w:val="24"/>
          <w:szCs w:val="24"/>
          <w:lang w:val="en-GB"/>
        </w:rPr>
        <w:t>not</w:t>
      </w:r>
      <w:r w:rsidR="00D6555E">
        <w:rPr>
          <w:i/>
          <w:sz w:val="24"/>
          <w:szCs w:val="24"/>
          <w:lang w:val="en-GB"/>
        </w:rPr>
        <w:t xml:space="preserve"> </w:t>
      </w:r>
      <w:r w:rsidR="00286882" w:rsidRPr="00A64177">
        <w:rPr>
          <w:sz w:val="24"/>
          <w:szCs w:val="24"/>
          <w:lang w:val="en-GB"/>
        </w:rPr>
        <w:t xml:space="preserve">determined in content and thus cannot itself move the </w:t>
      </w:r>
      <w:proofErr w:type="spellStart"/>
      <w:r w:rsidR="00286882" w:rsidRPr="00A64177">
        <w:rPr>
          <w:sz w:val="24"/>
          <w:szCs w:val="24"/>
          <w:lang w:val="en-GB"/>
        </w:rPr>
        <w:t>structuration</w:t>
      </w:r>
      <w:proofErr w:type="spellEnd"/>
      <w:r w:rsidR="00286882" w:rsidRPr="00A64177">
        <w:rPr>
          <w:sz w:val="24"/>
          <w:szCs w:val="24"/>
          <w:lang w:val="en-GB"/>
        </w:rPr>
        <w:t xml:space="preserve"> of the e</w:t>
      </w:r>
      <w:r w:rsidR="0030522C" w:rsidRPr="00A64177">
        <w:rPr>
          <w:sz w:val="24"/>
          <w:szCs w:val="24"/>
          <w:lang w:val="en-GB"/>
        </w:rPr>
        <w:t xml:space="preserve">soteric domain forwards. </w:t>
      </w:r>
      <w:r w:rsidR="007942E0" w:rsidRPr="00A64177">
        <w:rPr>
          <w:sz w:val="24"/>
          <w:szCs w:val="24"/>
          <w:lang w:val="en-GB"/>
        </w:rPr>
        <w:t>Here expression is</w:t>
      </w:r>
      <w:r w:rsidR="002E1BCB" w:rsidRPr="00A64177">
        <w:rPr>
          <w:sz w:val="24"/>
          <w:szCs w:val="24"/>
          <w:lang w:val="en-GB"/>
        </w:rPr>
        <w:t xml:space="preserve"> </w:t>
      </w:r>
      <w:r w:rsidR="002E1BCB" w:rsidRPr="00A64177">
        <w:rPr>
          <w:i/>
          <w:sz w:val="24"/>
          <w:szCs w:val="24"/>
          <w:lang w:val="en-GB"/>
        </w:rPr>
        <w:t xml:space="preserve">emptying </w:t>
      </w:r>
      <w:r w:rsidR="002E1BCB" w:rsidRPr="00A64177">
        <w:rPr>
          <w:sz w:val="24"/>
          <w:szCs w:val="24"/>
          <w:lang w:val="en-GB"/>
        </w:rPr>
        <w:t xml:space="preserve">of the differential </w:t>
      </w:r>
      <w:proofErr w:type="spellStart"/>
      <w:r w:rsidR="002E1BCB" w:rsidRPr="00A64177">
        <w:rPr>
          <w:sz w:val="24"/>
          <w:szCs w:val="24"/>
          <w:lang w:val="en-GB"/>
        </w:rPr>
        <w:t>structuration</w:t>
      </w:r>
      <w:proofErr w:type="spellEnd"/>
      <w:r w:rsidR="002E1BCB" w:rsidRPr="00A64177">
        <w:rPr>
          <w:sz w:val="24"/>
          <w:szCs w:val="24"/>
          <w:lang w:val="en-GB"/>
        </w:rPr>
        <w:t xml:space="preserve"> of the esoteric domain. The idea is </w:t>
      </w:r>
      <w:proofErr w:type="spellStart"/>
      <w:r w:rsidR="002E1BCB" w:rsidRPr="00A64177">
        <w:rPr>
          <w:sz w:val="24"/>
          <w:szCs w:val="24"/>
          <w:lang w:val="en-GB"/>
        </w:rPr>
        <w:t>reconte</w:t>
      </w:r>
      <w:r w:rsidR="00D53B78" w:rsidRPr="00A64177">
        <w:rPr>
          <w:sz w:val="24"/>
          <w:szCs w:val="24"/>
          <w:lang w:val="en-GB"/>
        </w:rPr>
        <w:t>xtualis</w:t>
      </w:r>
      <w:r w:rsidR="002E1BCB" w:rsidRPr="00A64177">
        <w:rPr>
          <w:sz w:val="24"/>
          <w:szCs w:val="24"/>
          <w:lang w:val="en-GB"/>
        </w:rPr>
        <w:t>ed</w:t>
      </w:r>
      <w:proofErr w:type="spellEnd"/>
      <w:r w:rsidR="002E1BCB" w:rsidRPr="00A64177">
        <w:rPr>
          <w:sz w:val="24"/>
          <w:szCs w:val="24"/>
          <w:lang w:val="en-GB"/>
        </w:rPr>
        <w:t xml:space="preserve"> from</w:t>
      </w:r>
      <w:r w:rsidR="0030522C" w:rsidRPr="00A64177">
        <w:rPr>
          <w:sz w:val="24"/>
          <w:szCs w:val="24"/>
          <w:lang w:val="en-GB"/>
        </w:rPr>
        <w:t xml:space="preserve"> </w:t>
      </w:r>
      <w:proofErr w:type="spellStart"/>
      <w:r w:rsidR="0030522C" w:rsidRPr="00A64177">
        <w:rPr>
          <w:sz w:val="24"/>
          <w:szCs w:val="24"/>
          <w:lang w:val="en-GB"/>
        </w:rPr>
        <w:t>Laclau</w:t>
      </w:r>
      <w:r w:rsidR="002E1BCB" w:rsidRPr="00A64177">
        <w:rPr>
          <w:sz w:val="24"/>
          <w:szCs w:val="24"/>
          <w:lang w:val="en-GB"/>
        </w:rPr>
        <w:t>’s</w:t>
      </w:r>
      <w:proofErr w:type="spellEnd"/>
      <w:r w:rsidR="002E1BCB" w:rsidRPr="00A64177">
        <w:rPr>
          <w:sz w:val="24"/>
          <w:szCs w:val="24"/>
          <w:lang w:val="en-GB"/>
        </w:rPr>
        <w:t xml:space="preserve"> notion of an “empty signifier</w:t>
      </w:r>
      <w:r w:rsidR="00930C4D">
        <w:rPr>
          <w:lang w:val="en-GB"/>
        </w:rPr>
        <w:t xml:space="preserve"> </w:t>
      </w:r>
      <w:r w:rsidR="0030522C" w:rsidRPr="00A64177">
        <w:rPr>
          <w:sz w:val="24"/>
          <w:szCs w:val="24"/>
          <w:lang w:val="en-GB"/>
        </w:rPr>
        <w:t>... something which points, from within the process of signification, to the discursive presence of its own limits</w:t>
      </w:r>
      <w:r w:rsidR="0030522C" w:rsidRPr="00A64177">
        <w:rPr>
          <w:lang w:val="en-GB"/>
        </w:rPr>
        <w:t>”</w:t>
      </w:r>
      <w:r w:rsidR="0030522C" w:rsidRPr="00A64177">
        <w:rPr>
          <w:sz w:val="24"/>
          <w:szCs w:val="24"/>
          <w:lang w:val="en-GB"/>
        </w:rPr>
        <w:t xml:space="preserve"> (1996: 36). This is pivotal expression that indicates </w:t>
      </w:r>
      <w:r w:rsidR="00286882" w:rsidRPr="00A64177">
        <w:rPr>
          <w:sz w:val="24"/>
          <w:szCs w:val="24"/>
          <w:lang w:val="en-GB"/>
        </w:rPr>
        <w:t xml:space="preserve">the determinate </w:t>
      </w:r>
      <w:proofErr w:type="spellStart"/>
      <w:r w:rsidR="00286882" w:rsidRPr="00A64177">
        <w:rPr>
          <w:i/>
          <w:sz w:val="24"/>
          <w:szCs w:val="24"/>
          <w:lang w:val="en-GB"/>
        </w:rPr>
        <w:t>indetermination</w:t>
      </w:r>
      <w:proofErr w:type="spellEnd"/>
      <w:r w:rsidR="00286882" w:rsidRPr="00A64177">
        <w:rPr>
          <w:i/>
          <w:sz w:val="24"/>
          <w:szCs w:val="24"/>
          <w:lang w:val="en-GB"/>
        </w:rPr>
        <w:t xml:space="preserve"> </w:t>
      </w:r>
      <w:r w:rsidR="00286882" w:rsidRPr="00A64177">
        <w:rPr>
          <w:sz w:val="24"/>
          <w:szCs w:val="24"/>
          <w:lang w:val="en-GB"/>
        </w:rPr>
        <w:t xml:space="preserve">of constituted sense – the impossibility of an ultimate ground. </w:t>
      </w:r>
    </w:p>
    <w:p w:rsidR="00286882" w:rsidRPr="00A64177" w:rsidRDefault="00D72E92" w:rsidP="006637E8">
      <w:pPr>
        <w:rPr>
          <w:sz w:val="24"/>
          <w:szCs w:val="24"/>
          <w:lang w:val="en-GB"/>
        </w:rPr>
      </w:pPr>
      <w:r w:rsidRPr="00A64177">
        <w:rPr>
          <w:rFonts w:cs="Times New Roman"/>
          <w:noProof/>
          <w:sz w:val="20"/>
          <w:szCs w:val="20"/>
          <w:lang w:val="en-GB" w:eastAsia="en-GB"/>
        </w:rPr>
        <w:lastRenderedPageBreak/>
        <w:drawing>
          <wp:anchor distT="0" distB="0" distL="114300" distR="114300" simplePos="0" relativeHeight="252198912" behindDoc="0" locked="0" layoutInCell="1" allowOverlap="0">
            <wp:simplePos x="0" y="0"/>
            <wp:positionH relativeFrom="column">
              <wp:posOffset>1697355</wp:posOffset>
            </wp:positionH>
            <wp:positionV relativeFrom="paragraph">
              <wp:posOffset>1778635</wp:posOffset>
            </wp:positionV>
            <wp:extent cx="2587625" cy="2773045"/>
            <wp:effectExtent l="0" t="0" r="3175" b="0"/>
            <wp:wrapTopAndBottom/>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87625" cy="2773045"/>
                    </a:xfrm>
                    <a:prstGeom prst="rect">
                      <a:avLst/>
                    </a:prstGeom>
                    <a:noFill/>
                    <a:ln>
                      <a:noFill/>
                    </a:ln>
                  </pic:spPr>
                </pic:pic>
              </a:graphicData>
            </a:graphic>
          </wp:anchor>
        </w:drawing>
      </w:r>
      <w:r w:rsidR="00E92448" w:rsidRPr="00A64177">
        <w:rPr>
          <w:sz w:val="24"/>
          <w:szCs w:val="24"/>
          <w:lang w:val="en-GB"/>
        </w:rPr>
        <w:t>This</w:t>
      </w:r>
      <w:r w:rsidR="006637E8" w:rsidRPr="00A64177">
        <w:rPr>
          <w:sz w:val="24"/>
          <w:szCs w:val="24"/>
          <w:lang w:val="en-GB"/>
        </w:rPr>
        <w:t xml:space="preserve"> schema can now shed some light on </w:t>
      </w:r>
      <w:proofErr w:type="spellStart"/>
      <w:r w:rsidR="006637E8" w:rsidRPr="00A64177">
        <w:rPr>
          <w:sz w:val="24"/>
          <w:szCs w:val="24"/>
          <w:lang w:val="en-GB"/>
        </w:rPr>
        <w:t>Rotman’s</w:t>
      </w:r>
      <w:proofErr w:type="spellEnd"/>
      <w:r w:rsidR="006637E8" w:rsidRPr="00A64177">
        <w:rPr>
          <w:sz w:val="24"/>
          <w:szCs w:val="24"/>
          <w:lang w:val="en-GB"/>
        </w:rPr>
        <w:t xml:space="preserve"> </w:t>
      </w:r>
      <w:r w:rsidR="00041F61" w:rsidRPr="00A64177">
        <w:rPr>
          <w:sz w:val="24"/>
          <w:szCs w:val="24"/>
          <w:lang w:val="en-GB"/>
        </w:rPr>
        <w:t xml:space="preserve">(2000) </w:t>
      </w:r>
      <w:r w:rsidR="006637E8" w:rsidRPr="00A64177">
        <w:rPr>
          <w:sz w:val="24"/>
          <w:szCs w:val="24"/>
          <w:lang w:val="en-GB"/>
        </w:rPr>
        <w:t xml:space="preserve">project of a semiotics of mathematics. </w:t>
      </w:r>
      <w:r w:rsidR="00927166" w:rsidRPr="00A64177">
        <w:rPr>
          <w:sz w:val="24"/>
          <w:szCs w:val="24"/>
          <w:lang w:val="en-GB"/>
        </w:rPr>
        <w:t xml:space="preserve">In </w:t>
      </w:r>
      <w:proofErr w:type="spellStart"/>
      <w:r w:rsidR="006637E8" w:rsidRPr="00A64177">
        <w:rPr>
          <w:sz w:val="24"/>
          <w:szCs w:val="24"/>
          <w:lang w:val="en-GB"/>
        </w:rPr>
        <w:t>Rotman</w:t>
      </w:r>
      <w:r w:rsidR="00D6555E">
        <w:rPr>
          <w:sz w:val="24"/>
          <w:szCs w:val="24"/>
          <w:lang w:val="en-GB"/>
        </w:rPr>
        <w:t>’</w:t>
      </w:r>
      <w:r w:rsidR="00927166" w:rsidRPr="00A64177">
        <w:rPr>
          <w:sz w:val="24"/>
          <w:szCs w:val="24"/>
          <w:lang w:val="en-GB"/>
        </w:rPr>
        <w:t>s</w:t>
      </w:r>
      <w:proofErr w:type="spellEnd"/>
      <w:r w:rsidR="00927166" w:rsidRPr="00A64177">
        <w:rPr>
          <w:sz w:val="24"/>
          <w:szCs w:val="24"/>
          <w:lang w:val="en-GB"/>
        </w:rPr>
        <w:t xml:space="preserve"> (1987) discussion of</w:t>
      </w:r>
      <w:r w:rsidR="006637E8" w:rsidRPr="00A64177">
        <w:rPr>
          <w:sz w:val="24"/>
          <w:szCs w:val="24"/>
          <w:lang w:val="en-GB"/>
        </w:rPr>
        <w:t xml:space="preserve"> the introduction of expression for zero</w:t>
      </w:r>
      <w:r w:rsidR="006637E8" w:rsidRPr="00A64177">
        <w:rPr>
          <w:i/>
          <w:sz w:val="24"/>
          <w:szCs w:val="24"/>
          <w:lang w:val="en-GB"/>
        </w:rPr>
        <w:t xml:space="preserve"> </w:t>
      </w:r>
      <w:r w:rsidR="00286882" w:rsidRPr="00A64177">
        <w:rPr>
          <w:sz w:val="24"/>
          <w:szCs w:val="24"/>
          <w:lang w:val="en-GB"/>
        </w:rPr>
        <w:t xml:space="preserve">in the number system </w:t>
      </w:r>
      <w:r w:rsidR="00927166" w:rsidRPr="00A64177">
        <w:rPr>
          <w:sz w:val="24"/>
          <w:szCs w:val="24"/>
          <w:lang w:val="en-GB"/>
        </w:rPr>
        <w:t>rather than being</w:t>
      </w:r>
      <w:r w:rsidR="00E92448" w:rsidRPr="00A64177">
        <w:rPr>
          <w:sz w:val="24"/>
          <w:szCs w:val="24"/>
          <w:lang w:val="en-GB"/>
        </w:rPr>
        <w:t xml:space="preserve"> </w:t>
      </w:r>
      <w:r w:rsidR="00E92448" w:rsidRPr="00A64177">
        <w:rPr>
          <w:i/>
          <w:sz w:val="24"/>
          <w:szCs w:val="24"/>
          <w:lang w:val="en-GB"/>
        </w:rPr>
        <w:t xml:space="preserve">floating </w:t>
      </w:r>
      <w:r w:rsidR="00E92448" w:rsidRPr="00A64177">
        <w:rPr>
          <w:sz w:val="24"/>
          <w:szCs w:val="24"/>
          <w:lang w:val="en-GB"/>
        </w:rPr>
        <w:t xml:space="preserve">or </w:t>
      </w:r>
      <w:r w:rsidR="00927166" w:rsidRPr="00A64177">
        <w:rPr>
          <w:i/>
          <w:sz w:val="24"/>
          <w:szCs w:val="24"/>
          <w:lang w:val="en-GB"/>
        </w:rPr>
        <w:t>anchoring</w:t>
      </w:r>
      <w:r w:rsidR="00E92448" w:rsidRPr="00A64177">
        <w:rPr>
          <w:i/>
          <w:sz w:val="24"/>
          <w:szCs w:val="24"/>
          <w:lang w:val="en-GB"/>
        </w:rPr>
        <w:t xml:space="preserve"> </w:t>
      </w:r>
      <w:r w:rsidR="00E92448" w:rsidRPr="00A64177">
        <w:rPr>
          <w:sz w:val="24"/>
          <w:szCs w:val="24"/>
          <w:lang w:val="en-GB"/>
        </w:rPr>
        <w:t>t</w:t>
      </w:r>
      <w:r w:rsidR="006637E8" w:rsidRPr="00A64177">
        <w:rPr>
          <w:sz w:val="24"/>
          <w:szCs w:val="24"/>
          <w:lang w:val="en-GB"/>
        </w:rPr>
        <w:t xml:space="preserve">he signifier &lt;0&gt; </w:t>
      </w:r>
      <w:r w:rsidR="00E92448" w:rsidRPr="00A64177">
        <w:rPr>
          <w:sz w:val="24"/>
          <w:szCs w:val="24"/>
          <w:lang w:val="en-GB"/>
        </w:rPr>
        <w:t xml:space="preserve">was initially </w:t>
      </w:r>
      <w:r w:rsidR="00E92448" w:rsidRPr="00A64177">
        <w:rPr>
          <w:i/>
          <w:sz w:val="24"/>
          <w:szCs w:val="24"/>
          <w:lang w:val="en-GB"/>
        </w:rPr>
        <w:t xml:space="preserve">de-stabilising. </w:t>
      </w:r>
      <w:r w:rsidR="00E92448" w:rsidRPr="00A64177">
        <w:rPr>
          <w:sz w:val="24"/>
          <w:szCs w:val="24"/>
          <w:lang w:val="en-GB"/>
        </w:rPr>
        <w:t xml:space="preserve">It </w:t>
      </w:r>
      <w:r w:rsidR="006637E8" w:rsidRPr="00A64177">
        <w:rPr>
          <w:sz w:val="24"/>
          <w:szCs w:val="24"/>
          <w:lang w:val="en-GB"/>
        </w:rPr>
        <w:t xml:space="preserve">clearly cannot denote an act of counting, and yet it has determinate </w:t>
      </w:r>
      <w:r w:rsidR="006637E8" w:rsidRPr="00A64177">
        <w:rPr>
          <w:i/>
          <w:sz w:val="24"/>
          <w:szCs w:val="24"/>
          <w:lang w:val="en-GB"/>
        </w:rPr>
        <w:t xml:space="preserve">content </w:t>
      </w:r>
      <w:r w:rsidR="00E92448" w:rsidRPr="00A64177">
        <w:rPr>
          <w:sz w:val="24"/>
          <w:szCs w:val="24"/>
          <w:lang w:val="en-GB"/>
        </w:rPr>
        <w:t xml:space="preserve">only </w:t>
      </w:r>
      <w:r w:rsidR="006637E8" w:rsidRPr="00A64177">
        <w:rPr>
          <w:sz w:val="24"/>
          <w:szCs w:val="24"/>
          <w:lang w:val="en-GB"/>
        </w:rPr>
        <w:t xml:space="preserve">within the connotations of a </w:t>
      </w:r>
      <w:r w:rsidR="006637E8" w:rsidRPr="00A64177">
        <w:rPr>
          <w:i/>
          <w:sz w:val="24"/>
          <w:szCs w:val="24"/>
          <w:lang w:val="en-GB"/>
        </w:rPr>
        <w:t>reconfigured</w:t>
      </w:r>
      <w:r w:rsidR="006637E8" w:rsidRPr="00A64177">
        <w:rPr>
          <w:sz w:val="24"/>
          <w:szCs w:val="24"/>
          <w:lang w:val="en-GB"/>
        </w:rPr>
        <w:t xml:space="preserve"> num</w:t>
      </w:r>
      <w:r w:rsidR="00927166" w:rsidRPr="00A64177">
        <w:rPr>
          <w:sz w:val="24"/>
          <w:szCs w:val="24"/>
          <w:lang w:val="en-GB"/>
        </w:rPr>
        <w:t xml:space="preserve">ber system. </w:t>
      </w:r>
      <w:r w:rsidR="006637E8" w:rsidRPr="00A64177">
        <w:rPr>
          <w:sz w:val="24"/>
          <w:szCs w:val="24"/>
          <w:lang w:val="en-GB"/>
        </w:rPr>
        <w:t>The introduction of the expression destabilises</w:t>
      </w:r>
      <w:r w:rsidR="006637E8" w:rsidRPr="00A64177">
        <w:rPr>
          <w:i/>
          <w:sz w:val="24"/>
          <w:szCs w:val="24"/>
          <w:lang w:val="en-GB"/>
        </w:rPr>
        <w:t xml:space="preserve"> </w:t>
      </w:r>
      <w:r w:rsidR="006637E8" w:rsidRPr="00A64177">
        <w:rPr>
          <w:sz w:val="24"/>
          <w:szCs w:val="24"/>
          <w:lang w:val="en-GB"/>
        </w:rPr>
        <w:t xml:space="preserve">the </w:t>
      </w:r>
      <w:r w:rsidR="00EB4BBE" w:rsidRPr="00A64177">
        <w:rPr>
          <w:sz w:val="24"/>
          <w:szCs w:val="24"/>
          <w:lang w:val="en-GB"/>
        </w:rPr>
        <w:t>established sense of number</w:t>
      </w:r>
      <w:r w:rsidR="006637E8" w:rsidRPr="00A64177">
        <w:rPr>
          <w:sz w:val="24"/>
          <w:szCs w:val="24"/>
          <w:lang w:val="en-GB"/>
        </w:rPr>
        <w:t xml:space="preserve"> in the movement to a new esoteric domain. </w:t>
      </w:r>
      <w:r w:rsidR="0085131A" w:rsidRPr="00A64177">
        <w:rPr>
          <w:sz w:val="24"/>
          <w:szCs w:val="24"/>
          <w:lang w:val="en-GB"/>
        </w:rPr>
        <w:t>In terms of the Domains of Action Schema introduced above</w:t>
      </w:r>
      <w:r w:rsidR="00C02E18" w:rsidRPr="00A64177">
        <w:rPr>
          <w:sz w:val="24"/>
          <w:szCs w:val="24"/>
          <w:lang w:val="en-GB"/>
        </w:rPr>
        <w:t xml:space="preserve"> (Figure 1)</w:t>
      </w:r>
      <w:r w:rsidR="0085131A" w:rsidRPr="00A64177">
        <w:rPr>
          <w:sz w:val="24"/>
          <w:szCs w:val="24"/>
          <w:lang w:val="en-GB"/>
        </w:rPr>
        <w:t xml:space="preserve"> the situation</w:t>
      </w:r>
      <w:r w:rsidR="00F765BD" w:rsidRPr="00A64177">
        <w:rPr>
          <w:sz w:val="24"/>
          <w:szCs w:val="24"/>
          <w:lang w:val="en-GB"/>
        </w:rPr>
        <w:t xml:space="preserve"> is</w:t>
      </w:r>
      <w:r w:rsidR="00A41234" w:rsidRPr="00A64177">
        <w:rPr>
          <w:sz w:val="24"/>
          <w:szCs w:val="24"/>
          <w:lang w:val="en-GB"/>
        </w:rPr>
        <w:t xml:space="preserve"> given by Figure 3 below; see also Burke (2016) and</w:t>
      </w:r>
      <w:r w:rsidR="00F765BD" w:rsidRPr="00A64177">
        <w:rPr>
          <w:sz w:val="24"/>
          <w:szCs w:val="24"/>
          <w:lang w:val="en-GB"/>
        </w:rPr>
        <w:t xml:space="preserve"> Dowling (2009: 236</w:t>
      </w:r>
      <w:r w:rsidR="000E4857" w:rsidRPr="00A64177">
        <w:rPr>
          <w:sz w:val="24"/>
          <w:szCs w:val="24"/>
          <w:lang w:val="en-GB"/>
        </w:rPr>
        <w:t>)</w:t>
      </w:r>
      <w:r w:rsidR="00F765BD" w:rsidRPr="00A64177">
        <w:rPr>
          <w:sz w:val="24"/>
          <w:szCs w:val="24"/>
          <w:lang w:val="en-GB"/>
        </w:rPr>
        <w:t xml:space="preserve">. </w:t>
      </w:r>
    </w:p>
    <w:p w:rsidR="0085131A" w:rsidRPr="00A64177" w:rsidRDefault="002F0DF7" w:rsidP="00D72E92">
      <w:pPr>
        <w:jc w:val="center"/>
        <w:rPr>
          <w:sz w:val="20"/>
          <w:szCs w:val="20"/>
          <w:lang w:val="en-GB"/>
        </w:rPr>
      </w:pPr>
      <w:r w:rsidRPr="00A64177">
        <w:rPr>
          <w:sz w:val="20"/>
          <w:szCs w:val="20"/>
          <w:lang w:val="en-GB"/>
        </w:rPr>
        <w:t>Figure 4</w:t>
      </w:r>
      <w:r w:rsidR="000E4857" w:rsidRPr="00A64177">
        <w:rPr>
          <w:sz w:val="20"/>
          <w:szCs w:val="20"/>
          <w:lang w:val="en-GB"/>
        </w:rPr>
        <w:t>: Invention Schema</w:t>
      </w:r>
      <w:r w:rsidR="00F765BD" w:rsidRPr="00A64177">
        <w:rPr>
          <w:sz w:val="20"/>
          <w:szCs w:val="20"/>
          <w:lang w:val="en-GB"/>
        </w:rPr>
        <w:t xml:space="preserve"> (from Burke, 2016)</w:t>
      </w:r>
    </w:p>
    <w:p w:rsidR="00B62A24" w:rsidRPr="00A64177" w:rsidRDefault="00A41234" w:rsidP="00B62A24">
      <w:pPr>
        <w:rPr>
          <w:sz w:val="24"/>
          <w:szCs w:val="24"/>
          <w:lang w:val="en-GB"/>
        </w:rPr>
      </w:pPr>
      <w:r w:rsidRPr="00A64177">
        <w:rPr>
          <w:sz w:val="24"/>
          <w:szCs w:val="24"/>
          <w:lang w:val="en-GB"/>
        </w:rPr>
        <w:t>We</w:t>
      </w:r>
      <w:r w:rsidR="00B62A24" w:rsidRPr="00A64177">
        <w:rPr>
          <w:sz w:val="24"/>
          <w:szCs w:val="24"/>
          <w:lang w:val="en-GB"/>
        </w:rPr>
        <w:t xml:space="preserve"> have labelled Figure 4 as a schema describing </w:t>
      </w:r>
      <w:r w:rsidR="00B62A24" w:rsidRPr="00A64177">
        <w:rPr>
          <w:i/>
          <w:sz w:val="24"/>
          <w:szCs w:val="24"/>
          <w:lang w:val="en-GB"/>
        </w:rPr>
        <w:t>invention</w:t>
      </w:r>
      <w:r w:rsidR="00B62A24" w:rsidRPr="00A64177">
        <w:rPr>
          <w:sz w:val="24"/>
          <w:szCs w:val="24"/>
          <w:lang w:val="en-GB"/>
        </w:rPr>
        <w:t>.</w:t>
      </w:r>
      <w:r w:rsidR="00B62A24" w:rsidRPr="00A64177">
        <w:rPr>
          <w:i/>
          <w:sz w:val="24"/>
          <w:szCs w:val="24"/>
          <w:lang w:val="en-GB"/>
        </w:rPr>
        <w:t xml:space="preserve"> </w:t>
      </w:r>
      <w:r w:rsidR="00B62A24" w:rsidRPr="00A64177">
        <w:rPr>
          <w:sz w:val="24"/>
          <w:szCs w:val="24"/>
          <w:lang w:val="en-GB"/>
        </w:rPr>
        <w:t>This can be thought of as either the work of developing a specialised activity such as mathematics, or, as is the focus here, the process in which a social activity is communicated to those who would acquire its esoteric domain</w:t>
      </w:r>
      <w:r w:rsidR="00B62A24" w:rsidRPr="00A64177">
        <w:rPr>
          <w:rStyle w:val="FootnoteReference"/>
          <w:sz w:val="24"/>
          <w:szCs w:val="24"/>
          <w:lang w:val="en-GB"/>
        </w:rPr>
        <w:footnoteReference w:id="12"/>
      </w:r>
      <w:r w:rsidR="00B62A24" w:rsidRPr="00A64177">
        <w:rPr>
          <w:sz w:val="24"/>
          <w:szCs w:val="24"/>
          <w:lang w:val="en-GB"/>
        </w:rPr>
        <w:t xml:space="preserve">. A given (relatively synchronised) state of an activity allows the formation of a regard from point A in the esoteric domain. It is through making that domain </w:t>
      </w:r>
      <w:r w:rsidR="00B62A24" w:rsidRPr="00A64177">
        <w:rPr>
          <w:i/>
          <w:sz w:val="24"/>
          <w:szCs w:val="24"/>
          <w:lang w:val="en-GB"/>
        </w:rPr>
        <w:t xml:space="preserve">public </w:t>
      </w:r>
      <w:r w:rsidR="00B62A24" w:rsidRPr="00A64177">
        <w:rPr>
          <w:sz w:val="24"/>
          <w:szCs w:val="24"/>
          <w:lang w:val="en-GB"/>
        </w:rPr>
        <w:t xml:space="preserve">that development proceeds: organised by a new esoteric domain with a regard from point B. Thus what was esoteric at A becomes self-evident (or literalised) from B. </w:t>
      </w:r>
    </w:p>
    <w:p w:rsidR="004D5757" w:rsidRPr="00A64177" w:rsidRDefault="00404ACC" w:rsidP="006637E8">
      <w:pPr>
        <w:rPr>
          <w:sz w:val="24"/>
          <w:szCs w:val="24"/>
          <w:lang w:val="en-GB"/>
        </w:rPr>
      </w:pPr>
      <w:r w:rsidRPr="00A64177">
        <w:rPr>
          <w:sz w:val="24"/>
          <w:szCs w:val="24"/>
          <w:lang w:val="en-GB"/>
        </w:rPr>
        <w:t xml:space="preserve">A number of features of this schema deserve emphasis. First (signified by the dotted lines) no social activity is closed to its outside. Apprentices must be found and they will need expressive domain entry points. Second, the space is fundamentally </w:t>
      </w:r>
      <w:r w:rsidRPr="00A64177">
        <w:rPr>
          <w:i/>
          <w:sz w:val="24"/>
          <w:szCs w:val="24"/>
          <w:lang w:val="en-GB"/>
        </w:rPr>
        <w:t>dialogic</w:t>
      </w:r>
      <w:r w:rsidR="006C05F0" w:rsidRPr="00A64177">
        <w:rPr>
          <w:rStyle w:val="FootnoteReference"/>
          <w:sz w:val="24"/>
          <w:szCs w:val="24"/>
          <w:lang w:val="en-GB"/>
        </w:rPr>
        <w:footnoteReference w:id="13"/>
      </w:r>
      <w:r w:rsidRPr="00A64177">
        <w:rPr>
          <w:i/>
          <w:sz w:val="24"/>
          <w:szCs w:val="24"/>
          <w:lang w:val="en-GB"/>
        </w:rPr>
        <w:t>.</w:t>
      </w:r>
      <w:r w:rsidRPr="00A64177">
        <w:rPr>
          <w:sz w:val="24"/>
          <w:szCs w:val="24"/>
          <w:lang w:val="en-GB"/>
        </w:rPr>
        <w:t xml:space="preserve"> </w:t>
      </w:r>
      <w:proofErr w:type="gramStart"/>
      <w:r w:rsidR="009526D9" w:rsidRPr="00A64177">
        <w:rPr>
          <w:sz w:val="24"/>
          <w:szCs w:val="24"/>
          <w:lang w:val="en-GB"/>
        </w:rPr>
        <w:t>An</w:t>
      </w:r>
      <w:proofErr w:type="gramEnd"/>
      <w:r w:rsidR="009526D9" w:rsidRPr="00A64177">
        <w:rPr>
          <w:sz w:val="24"/>
          <w:szCs w:val="24"/>
          <w:lang w:val="en-GB"/>
        </w:rPr>
        <w:t xml:space="preserve"> </w:t>
      </w:r>
      <w:proofErr w:type="spellStart"/>
      <w:r w:rsidR="009526D9" w:rsidRPr="00A64177">
        <w:rPr>
          <w:sz w:val="24"/>
          <w:szCs w:val="24"/>
          <w:lang w:val="en-GB"/>
        </w:rPr>
        <w:t>s</w:t>
      </w:r>
      <w:r w:rsidR="009526D9" w:rsidRPr="00A64177">
        <w:rPr>
          <w:sz w:val="24"/>
          <w:szCs w:val="24"/>
          <w:vertAlign w:val="subscript"/>
          <w:lang w:val="en-GB"/>
        </w:rPr>
        <w:t>j</w:t>
      </w:r>
      <w:proofErr w:type="spellEnd"/>
      <w:r w:rsidR="009526D9" w:rsidRPr="00A64177">
        <w:rPr>
          <w:sz w:val="24"/>
          <w:szCs w:val="24"/>
          <w:lang w:val="en-GB"/>
        </w:rPr>
        <w:t xml:space="preserve"> has no simultaneity with another. Nor can they (rationally) assume to be </w:t>
      </w:r>
      <w:proofErr w:type="spellStart"/>
      <w:r w:rsidR="009526D9" w:rsidRPr="00A64177">
        <w:rPr>
          <w:sz w:val="24"/>
          <w:szCs w:val="24"/>
          <w:lang w:val="en-GB"/>
        </w:rPr>
        <w:t>S</w:t>
      </w:r>
      <w:r w:rsidR="009526D9" w:rsidRPr="00A64177">
        <w:rPr>
          <w:sz w:val="24"/>
          <w:szCs w:val="24"/>
          <w:vertAlign w:val="subscript"/>
          <w:lang w:val="en-GB"/>
        </w:rPr>
        <w:t>j</w:t>
      </w:r>
      <w:proofErr w:type="spellEnd"/>
      <w:r w:rsidR="009526D9" w:rsidRPr="00A64177">
        <w:rPr>
          <w:sz w:val="24"/>
          <w:szCs w:val="24"/>
          <w:lang w:val="en-GB"/>
        </w:rPr>
        <w:t xml:space="preserve">. The process of maintaining </w:t>
      </w:r>
      <w:proofErr w:type="spellStart"/>
      <w:r w:rsidR="009526D9" w:rsidRPr="00A64177">
        <w:rPr>
          <w:sz w:val="24"/>
          <w:szCs w:val="24"/>
          <w:lang w:val="en-GB"/>
        </w:rPr>
        <w:t>A</w:t>
      </w:r>
      <w:r w:rsidR="009526D9" w:rsidRPr="00A64177">
        <w:rPr>
          <w:sz w:val="24"/>
          <w:szCs w:val="24"/>
          <w:vertAlign w:val="subscript"/>
          <w:lang w:val="en-GB"/>
        </w:rPr>
        <w:t>j</w:t>
      </w:r>
      <w:proofErr w:type="spellEnd"/>
      <w:r w:rsidR="009526D9" w:rsidRPr="00A64177">
        <w:rPr>
          <w:sz w:val="24"/>
          <w:szCs w:val="24"/>
          <w:lang w:val="en-GB"/>
        </w:rPr>
        <w:t xml:space="preserve"> requires the antagonism of inter-action.</w:t>
      </w:r>
      <w:r w:rsidRPr="00A64177">
        <w:rPr>
          <w:sz w:val="24"/>
          <w:szCs w:val="24"/>
          <w:lang w:val="en-GB"/>
        </w:rPr>
        <w:t xml:space="preserve"> </w:t>
      </w:r>
      <w:r w:rsidR="00F9076F">
        <w:rPr>
          <w:sz w:val="24"/>
          <w:szCs w:val="24"/>
          <w:lang w:val="en-GB"/>
        </w:rPr>
        <w:t>Initially I- innovations must struggle to find</w:t>
      </w:r>
      <w:r w:rsidRPr="00A64177">
        <w:rPr>
          <w:sz w:val="24"/>
          <w:szCs w:val="24"/>
          <w:lang w:val="en-GB"/>
        </w:rPr>
        <w:t xml:space="preserve"> recognition to count as </w:t>
      </w:r>
      <w:r w:rsidR="00B2206A" w:rsidRPr="00A64177">
        <w:rPr>
          <w:sz w:val="24"/>
          <w:szCs w:val="24"/>
          <w:lang w:val="en-GB"/>
        </w:rPr>
        <w:t>I+ invention. Third,</w:t>
      </w:r>
      <w:r w:rsidR="00F61CF0" w:rsidRPr="00A64177">
        <w:rPr>
          <w:sz w:val="24"/>
          <w:szCs w:val="24"/>
          <w:lang w:val="en-GB"/>
        </w:rPr>
        <w:t xml:space="preserve"> </w:t>
      </w:r>
      <w:r w:rsidRPr="00A64177">
        <w:rPr>
          <w:sz w:val="24"/>
          <w:szCs w:val="24"/>
          <w:lang w:val="en-GB"/>
        </w:rPr>
        <w:t xml:space="preserve">the schema does not privilege the </w:t>
      </w:r>
      <w:r w:rsidRPr="00A64177">
        <w:rPr>
          <w:sz w:val="24"/>
          <w:szCs w:val="24"/>
          <w:lang w:val="en-GB"/>
        </w:rPr>
        <w:lastRenderedPageBreak/>
        <w:t xml:space="preserve">discursive (let alone formal discursive action such as proof). </w:t>
      </w:r>
      <w:r w:rsidR="00B2206A" w:rsidRPr="00A64177">
        <w:rPr>
          <w:sz w:val="24"/>
          <w:szCs w:val="24"/>
          <w:lang w:val="en-GB"/>
        </w:rPr>
        <w:t>Fourth, t</w:t>
      </w:r>
      <w:r w:rsidR="004D5757" w:rsidRPr="00A64177">
        <w:rPr>
          <w:sz w:val="24"/>
          <w:szCs w:val="24"/>
          <w:lang w:val="en-GB"/>
        </w:rPr>
        <w:t xml:space="preserve">he schema describes the process of change: there is no implication of an origin, or founding A. There is simply </w:t>
      </w:r>
      <w:r w:rsidR="004D5757" w:rsidRPr="00A64177">
        <w:rPr>
          <w:i/>
          <w:sz w:val="24"/>
          <w:szCs w:val="24"/>
          <w:lang w:val="en-GB"/>
        </w:rPr>
        <w:t xml:space="preserve">always-already </w:t>
      </w:r>
      <w:r w:rsidR="00D53B78" w:rsidRPr="00A64177">
        <w:rPr>
          <w:sz w:val="24"/>
          <w:szCs w:val="24"/>
          <w:lang w:val="en-GB"/>
        </w:rPr>
        <w:t>a process of recontextualis</w:t>
      </w:r>
      <w:r w:rsidR="004D5757" w:rsidRPr="00A64177">
        <w:rPr>
          <w:sz w:val="24"/>
          <w:szCs w:val="24"/>
          <w:lang w:val="en-GB"/>
        </w:rPr>
        <w:t xml:space="preserve">ing what is esoteric from A to what is to become B. The arrows in Figure 3 should be thought of as a </w:t>
      </w:r>
      <w:r w:rsidR="004D5757" w:rsidRPr="00A64177">
        <w:rPr>
          <w:i/>
          <w:sz w:val="24"/>
          <w:szCs w:val="24"/>
          <w:lang w:val="en-GB"/>
        </w:rPr>
        <w:t>flow.</w:t>
      </w:r>
    </w:p>
    <w:p w:rsidR="00A60C7A" w:rsidRPr="00A64177" w:rsidRDefault="005F1CF3" w:rsidP="006637E8">
      <w:pPr>
        <w:rPr>
          <w:sz w:val="24"/>
          <w:szCs w:val="24"/>
          <w:lang w:val="en-GB"/>
        </w:rPr>
      </w:pPr>
      <w:r w:rsidRPr="00A64177">
        <w:rPr>
          <w:sz w:val="24"/>
          <w:szCs w:val="24"/>
          <w:lang w:val="en-GB"/>
        </w:rPr>
        <w:t>Thus,</w:t>
      </w:r>
      <w:r w:rsidR="004D5757" w:rsidRPr="00A64177">
        <w:rPr>
          <w:sz w:val="24"/>
          <w:szCs w:val="24"/>
          <w:lang w:val="en-GB"/>
        </w:rPr>
        <w:t xml:space="preserve"> to </w:t>
      </w:r>
      <w:r w:rsidR="00B2206A" w:rsidRPr="00A64177">
        <w:rPr>
          <w:sz w:val="24"/>
          <w:szCs w:val="24"/>
          <w:lang w:val="en-GB"/>
        </w:rPr>
        <w:t>interrogate</w:t>
      </w:r>
      <w:r w:rsidRPr="00A64177">
        <w:rPr>
          <w:sz w:val="24"/>
          <w:szCs w:val="24"/>
          <w:lang w:val="en-GB"/>
        </w:rPr>
        <w:t xml:space="preserve"> one of </w:t>
      </w:r>
      <w:proofErr w:type="spellStart"/>
      <w:r w:rsidRPr="00A64177">
        <w:rPr>
          <w:sz w:val="24"/>
          <w:szCs w:val="24"/>
          <w:lang w:val="en-GB"/>
        </w:rPr>
        <w:t>Rotman’s</w:t>
      </w:r>
      <w:proofErr w:type="spellEnd"/>
      <w:r w:rsidRPr="00A64177">
        <w:rPr>
          <w:sz w:val="24"/>
          <w:szCs w:val="24"/>
          <w:lang w:val="en-GB"/>
        </w:rPr>
        <w:t xml:space="preserve"> key examples,</w:t>
      </w:r>
      <w:r w:rsidR="004D5757" w:rsidRPr="00A64177">
        <w:rPr>
          <w:sz w:val="24"/>
          <w:szCs w:val="24"/>
          <w:lang w:val="en-GB"/>
        </w:rPr>
        <w:t xml:space="preserve"> the </w:t>
      </w:r>
      <w:r w:rsidR="00A60C7A" w:rsidRPr="00A64177">
        <w:rPr>
          <w:sz w:val="24"/>
          <w:szCs w:val="24"/>
          <w:lang w:val="en-GB"/>
        </w:rPr>
        <w:t>meta-signifying action that develop</w:t>
      </w:r>
      <w:r w:rsidRPr="00A64177">
        <w:rPr>
          <w:sz w:val="24"/>
          <w:szCs w:val="24"/>
          <w:lang w:val="en-GB"/>
        </w:rPr>
        <w:t xml:space="preserve">s the mathematics of the number-line </w:t>
      </w:r>
      <w:r w:rsidRPr="00A64177">
        <w:rPr>
          <w:i/>
          <w:sz w:val="24"/>
          <w:szCs w:val="24"/>
          <w:lang w:val="en-GB"/>
        </w:rPr>
        <w:t xml:space="preserve">reassembles </w:t>
      </w:r>
      <w:r w:rsidRPr="00A64177">
        <w:rPr>
          <w:sz w:val="24"/>
          <w:szCs w:val="24"/>
          <w:lang w:val="en-GB"/>
        </w:rPr>
        <w:t xml:space="preserve">the esoteric domain </w:t>
      </w:r>
      <w:r w:rsidR="00786B95" w:rsidRPr="00A64177">
        <w:rPr>
          <w:i/>
          <w:sz w:val="24"/>
          <w:szCs w:val="24"/>
          <w:lang w:val="en-GB"/>
        </w:rPr>
        <w:t xml:space="preserve">and thus what </w:t>
      </w:r>
      <w:r w:rsidRPr="00A64177">
        <w:rPr>
          <w:i/>
          <w:sz w:val="24"/>
          <w:szCs w:val="24"/>
          <w:lang w:val="en-GB"/>
        </w:rPr>
        <w:t xml:space="preserve">is constituted in the regard of mathematics as identifiable. </w:t>
      </w:r>
      <w:r w:rsidRPr="00A64177">
        <w:rPr>
          <w:sz w:val="24"/>
          <w:szCs w:val="24"/>
          <w:lang w:val="en-GB"/>
        </w:rPr>
        <w:t xml:space="preserve">The </w:t>
      </w:r>
      <w:r w:rsidRPr="00A64177">
        <w:rPr>
          <w:i/>
          <w:sz w:val="24"/>
          <w:szCs w:val="24"/>
          <w:lang w:val="en-GB"/>
        </w:rPr>
        <w:t xml:space="preserve">autonomy </w:t>
      </w:r>
      <w:r w:rsidRPr="00A64177">
        <w:rPr>
          <w:sz w:val="24"/>
          <w:szCs w:val="24"/>
          <w:lang w:val="en-GB"/>
        </w:rPr>
        <w:t xml:space="preserve">(Rotman, 1987: 28) of signifying action generates new objects that are alien to those </w:t>
      </w:r>
      <w:r w:rsidR="004477EB">
        <w:rPr>
          <w:sz w:val="24"/>
          <w:szCs w:val="24"/>
          <w:lang w:val="en-GB"/>
        </w:rPr>
        <w:t>denoted</w:t>
      </w:r>
      <w:r w:rsidRPr="00A64177">
        <w:rPr>
          <w:sz w:val="24"/>
          <w:szCs w:val="24"/>
          <w:lang w:val="en-GB"/>
        </w:rPr>
        <w:t xml:space="preserve"> in the public domain. </w:t>
      </w:r>
      <w:r w:rsidR="00786B95" w:rsidRPr="00A64177">
        <w:rPr>
          <w:sz w:val="24"/>
          <w:szCs w:val="24"/>
          <w:lang w:val="en-GB"/>
        </w:rPr>
        <w:t xml:space="preserve">Number as graspable counting </w:t>
      </w:r>
      <w:r w:rsidR="000D3E73" w:rsidRPr="00A64177">
        <w:rPr>
          <w:sz w:val="24"/>
          <w:szCs w:val="24"/>
          <w:lang w:val="en-GB"/>
        </w:rPr>
        <w:t xml:space="preserve">(deictic, indexical) </w:t>
      </w:r>
      <w:r w:rsidR="00786B95" w:rsidRPr="00A64177">
        <w:rPr>
          <w:sz w:val="24"/>
          <w:szCs w:val="24"/>
          <w:lang w:val="en-GB"/>
        </w:rPr>
        <w:t xml:space="preserve">must then give </w:t>
      </w:r>
      <w:r w:rsidR="00B2206A" w:rsidRPr="00A64177">
        <w:rPr>
          <w:sz w:val="24"/>
          <w:szCs w:val="24"/>
          <w:lang w:val="en-GB"/>
        </w:rPr>
        <w:t>way when the system is reorganiz</w:t>
      </w:r>
      <w:r w:rsidR="00786B95" w:rsidRPr="00A64177">
        <w:rPr>
          <w:sz w:val="24"/>
          <w:szCs w:val="24"/>
          <w:lang w:val="en-GB"/>
        </w:rPr>
        <w:t xml:space="preserve">ed around </w:t>
      </w:r>
      <w:r w:rsidR="000D3E73" w:rsidRPr="00A64177">
        <w:rPr>
          <w:sz w:val="24"/>
          <w:szCs w:val="24"/>
          <w:lang w:val="en-GB"/>
        </w:rPr>
        <w:t xml:space="preserve">the new semiotics of </w:t>
      </w:r>
      <w:r w:rsidR="00786B95" w:rsidRPr="00A64177">
        <w:rPr>
          <w:sz w:val="24"/>
          <w:szCs w:val="24"/>
          <w:lang w:val="en-GB"/>
        </w:rPr>
        <w:t xml:space="preserve">zero: precisely not countable. </w:t>
      </w:r>
    </w:p>
    <w:p w:rsidR="00786B95" w:rsidRPr="00A64177" w:rsidRDefault="00786B95" w:rsidP="00786B95">
      <w:pPr>
        <w:ind w:left="567" w:right="560"/>
        <w:rPr>
          <w:sz w:val="20"/>
          <w:szCs w:val="20"/>
          <w:lang w:val="en-GB"/>
        </w:rPr>
      </w:pPr>
      <w:r w:rsidRPr="00A64177">
        <w:rPr>
          <w:sz w:val="20"/>
          <w:szCs w:val="20"/>
          <w:lang w:val="en-GB"/>
        </w:rPr>
        <w:t xml:space="preserve">To make zero the origin of number is to claim for all numbers, including the unit, the status of free, unreferenced signs. Not signs </w:t>
      </w:r>
      <w:r w:rsidRPr="00A64177">
        <w:rPr>
          <w:i/>
          <w:sz w:val="20"/>
          <w:szCs w:val="20"/>
          <w:lang w:val="en-GB"/>
        </w:rPr>
        <w:t>of something,</w:t>
      </w:r>
      <w:r w:rsidRPr="00A64177">
        <w:rPr>
          <w:sz w:val="20"/>
          <w:szCs w:val="20"/>
          <w:lang w:val="en-GB"/>
        </w:rPr>
        <w:t xml:space="preserve"> not </w:t>
      </w:r>
      <w:proofErr w:type="spellStart"/>
      <w:r w:rsidRPr="00A64177">
        <w:rPr>
          <w:i/>
          <w:sz w:val="20"/>
          <w:szCs w:val="20"/>
          <w:lang w:val="en-GB"/>
        </w:rPr>
        <w:t>arithmoi</w:t>
      </w:r>
      <w:proofErr w:type="spellEnd"/>
      <w:r w:rsidRPr="00A64177">
        <w:rPr>
          <w:sz w:val="20"/>
          <w:szCs w:val="20"/>
          <w:lang w:val="en-GB"/>
        </w:rPr>
        <w:t xml:space="preserve">, certainly not real collections, and not abstractions of </w:t>
      </w:r>
      <w:r w:rsidRPr="00A64177">
        <w:rPr>
          <w:i/>
          <w:sz w:val="20"/>
          <w:szCs w:val="20"/>
          <w:lang w:val="en-GB"/>
        </w:rPr>
        <w:t xml:space="preserve">‘units’ </w:t>
      </w:r>
      <w:r w:rsidRPr="00A64177">
        <w:rPr>
          <w:sz w:val="20"/>
          <w:szCs w:val="20"/>
          <w:lang w:val="en-GB"/>
        </w:rPr>
        <w:t>considered somehow as external and prior to numbers, but signs produced by and within arithmetical notation. (Rotman, 1987: 29)</w:t>
      </w:r>
    </w:p>
    <w:p w:rsidR="00786B95" w:rsidRPr="00A64177" w:rsidRDefault="00D53B78" w:rsidP="006637E8">
      <w:pPr>
        <w:rPr>
          <w:sz w:val="24"/>
          <w:szCs w:val="24"/>
          <w:lang w:val="en-GB"/>
        </w:rPr>
      </w:pPr>
      <w:r w:rsidRPr="00A64177">
        <w:rPr>
          <w:sz w:val="24"/>
          <w:szCs w:val="24"/>
          <w:lang w:val="en-GB"/>
        </w:rPr>
        <w:t>In generalis</w:t>
      </w:r>
      <w:r w:rsidR="000D3E73" w:rsidRPr="00A64177">
        <w:rPr>
          <w:sz w:val="24"/>
          <w:szCs w:val="24"/>
          <w:lang w:val="en-GB"/>
        </w:rPr>
        <w:t>ing mode, the subject of the new esoteric domain (at B) drives out the old counti</w:t>
      </w:r>
      <w:r w:rsidRPr="00A64177">
        <w:rPr>
          <w:sz w:val="24"/>
          <w:szCs w:val="24"/>
          <w:lang w:val="en-GB"/>
        </w:rPr>
        <w:t>ng subject – and even in localis</w:t>
      </w:r>
      <w:r w:rsidR="000D3E73" w:rsidRPr="00A64177">
        <w:rPr>
          <w:sz w:val="24"/>
          <w:szCs w:val="24"/>
          <w:lang w:val="en-GB"/>
        </w:rPr>
        <w:t>ing mode (for example, numerical instantiations of algebraic equations) cannot return to the old su</w:t>
      </w:r>
      <w:r w:rsidR="005450E3" w:rsidRPr="00A64177">
        <w:rPr>
          <w:sz w:val="24"/>
          <w:szCs w:val="24"/>
          <w:lang w:val="en-GB"/>
        </w:rPr>
        <w:t xml:space="preserve">bjectivity (Rotman, 1987: 32). </w:t>
      </w:r>
      <w:proofErr w:type="gramStart"/>
      <w:r w:rsidR="00545053" w:rsidRPr="00A64177">
        <w:rPr>
          <w:sz w:val="24"/>
          <w:szCs w:val="24"/>
          <w:lang w:val="en-GB"/>
        </w:rPr>
        <w:t>In some sense, that subjectivity (its history) no longer exists but has been transformed.</w:t>
      </w:r>
      <w:proofErr w:type="gramEnd"/>
      <w:r w:rsidR="00545053" w:rsidRPr="00A64177">
        <w:rPr>
          <w:sz w:val="24"/>
          <w:szCs w:val="24"/>
          <w:lang w:val="en-GB"/>
        </w:rPr>
        <w:t xml:space="preserve"> </w:t>
      </w:r>
      <w:r w:rsidR="005450E3" w:rsidRPr="00A64177">
        <w:rPr>
          <w:sz w:val="24"/>
          <w:szCs w:val="24"/>
          <w:lang w:val="en-GB"/>
        </w:rPr>
        <w:t>Rotman describes how the development of such semiotic autonomy through an inaugural meta-</w:t>
      </w:r>
      <w:proofErr w:type="spellStart"/>
      <w:r w:rsidR="005450E3" w:rsidRPr="00A64177">
        <w:rPr>
          <w:sz w:val="24"/>
          <w:szCs w:val="24"/>
          <w:lang w:val="en-GB"/>
        </w:rPr>
        <w:t>signfication</w:t>
      </w:r>
      <w:proofErr w:type="spellEnd"/>
      <w:r w:rsidR="005450E3" w:rsidRPr="00A64177">
        <w:rPr>
          <w:sz w:val="24"/>
          <w:szCs w:val="24"/>
          <w:lang w:val="en-GB"/>
        </w:rPr>
        <w:t xml:space="preserve"> has enabled a plethora of new subjects since the Renaissance</w:t>
      </w:r>
      <w:r w:rsidR="00443A27" w:rsidRPr="00A64177">
        <w:rPr>
          <w:sz w:val="24"/>
          <w:szCs w:val="24"/>
          <w:lang w:val="en-GB"/>
        </w:rPr>
        <w:t>. To add two</w:t>
      </w:r>
      <w:r w:rsidR="00747FAF" w:rsidRPr="00A64177">
        <w:rPr>
          <w:sz w:val="24"/>
          <w:szCs w:val="24"/>
          <w:lang w:val="en-GB"/>
        </w:rPr>
        <w:t xml:space="preserve"> salient examples from the </w:t>
      </w:r>
      <w:proofErr w:type="spellStart"/>
      <w:r w:rsidR="00747FAF" w:rsidRPr="00A64177">
        <w:rPr>
          <w:sz w:val="24"/>
          <w:szCs w:val="24"/>
          <w:lang w:val="en-GB"/>
        </w:rPr>
        <w:t>C20th</w:t>
      </w:r>
      <w:proofErr w:type="spellEnd"/>
      <w:r w:rsidR="00747FAF" w:rsidRPr="00A64177">
        <w:rPr>
          <w:sz w:val="24"/>
          <w:szCs w:val="24"/>
          <w:lang w:val="en-GB"/>
        </w:rPr>
        <w:t>,</w:t>
      </w:r>
      <w:r w:rsidR="005450E3" w:rsidRPr="00A64177">
        <w:rPr>
          <w:sz w:val="24"/>
          <w:szCs w:val="24"/>
          <w:lang w:val="en-GB"/>
        </w:rPr>
        <w:t xml:space="preserve"> one thinks particula</w:t>
      </w:r>
      <w:r w:rsidR="00747FAF" w:rsidRPr="00A64177">
        <w:rPr>
          <w:sz w:val="24"/>
          <w:szCs w:val="24"/>
          <w:lang w:val="en-GB"/>
        </w:rPr>
        <w:t xml:space="preserve">rly of </w:t>
      </w:r>
      <w:proofErr w:type="spellStart"/>
      <w:r w:rsidR="00747FAF" w:rsidRPr="00A64177">
        <w:rPr>
          <w:sz w:val="24"/>
          <w:szCs w:val="24"/>
          <w:lang w:val="en-GB"/>
        </w:rPr>
        <w:t>Malevitch</w:t>
      </w:r>
      <w:proofErr w:type="spellEnd"/>
      <w:r w:rsidR="00747FAF" w:rsidRPr="00A64177">
        <w:rPr>
          <w:sz w:val="24"/>
          <w:szCs w:val="24"/>
          <w:lang w:val="en-GB"/>
        </w:rPr>
        <w:t xml:space="preserve"> and Schoenberg: the </w:t>
      </w:r>
      <w:r w:rsidR="00747FAF" w:rsidRPr="00A64177">
        <w:rPr>
          <w:i/>
          <w:sz w:val="24"/>
          <w:szCs w:val="24"/>
          <w:lang w:val="en-GB"/>
        </w:rPr>
        <w:t xml:space="preserve">absence </w:t>
      </w:r>
      <w:r w:rsidR="00747FAF" w:rsidRPr="00A64177">
        <w:rPr>
          <w:sz w:val="24"/>
          <w:szCs w:val="24"/>
          <w:lang w:val="en-GB"/>
        </w:rPr>
        <w:t xml:space="preserve">of representation and tonality then allows a </w:t>
      </w:r>
      <w:r w:rsidR="00747FAF" w:rsidRPr="00A64177">
        <w:rPr>
          <w:i/>
          <w:sz w:val="24"/>
          <w:szCs w:val="24"/>
          <w:lang w:val="en-GB"/>
        </w:rPr>
        <w:t xml:space="preserve">retroactive </w:t>
      </w:r>
      <w:r w:rsidR="00747FAF" w:rsidRPr="00A64177">
        <w:rPr>
          <w:sz w:val="24"/>
          <w:szCs w:val="24"/>
          <w:lang w:val="en-GB"/>
        </w:rPr>
        <w:t xml:space="preserve">regard on earlier painting or music (for example, one can then hear </w:t>
      </w:r>
      <w:r w:rsidR="00F61CF0" w:rsidRPr="00A64177">
        <w:rPr>
          <w:sz w:val="24"/>
          <w:szCs w:val="24"/>
          <w:lang w:val="en-GB"/>
        </w:rPr>
        <w:t>considerable</w:t>
      </w:r>
      <w:r w:rsidR="00747FAF" w:rsidRPr="00A64177">
        <w:rPr>
          <w:sz w:val="24"/>
          <w:szCs w:val="24"/>
          <w:lang w:val="en-GB"/>
        </w:rPr>
        <w:t xml:space="preserve"> dissolution of tonality in, say, </w:t>
      </w:r>
      <w:r w:rsidR="00545053" w:rsidRPr="00A64177">
        <w:rPr>
          <w:sz w:val="24"/>
          <w:szCs w:val="24"/>
          <w:lang w:val="en-GB"/>
        </w:rPr>
        <w:t>&lt;</w:t>
      </w:r>
      <w:r w:rsidR="00747FAF" w:rsidRPr="00A64177">
        <w:rPr>
          <w:sz w:val="24"/>
          <w:szCs w:val="24"/>
          <w:lang w:val="en-GB"/>
        </w:rPr>
        <w:t>Brahms</w:t>
      </w:r>
      <w:r w:rsidR="00545053" w:rsidRPr="00A64177">
        <w:rPr>
          <w:sz w:val="24"/>
          <w:szCs w:val="24"/>
          <w:lang w:val="en-GB"/>
        </w:rPr>
        <w:t>&gt;</w:t>
      </w:r>
      <w:r w:rsidR="00747FAF" w:rsidRPr="00A64177">
        <w:rPr>
          <w:sz w:val="24"/>
          <w:szCs w:val="24"/>
          <w:lang w:val="en-GB"/>
        </w:rPr>
        <w:t>)</w:t>
      </w:r>
      <w:r w:rsidR="005450E3" w:rsidRPr="00A64177">
        <w:rPr>
          <w:sz w:val="24"/>
          <w:szCs w:val="24"/>
          <w:lang w:val="en-GB"/>
        </w:rPr>
        <w:t xml:space="preserve">. </w:t>
      </w:r>
    </w:p>
    <w:p w:rsidR="009E73B8" w:rsidRPr="00A64177" w:rsidRDefault="009E73B8" w:rsidP="006637E8">
      <w:pPr>
        <w:rPr>
          <w:sz w:val="24"/>
          <w:szCs w:val="24"/>
          <w:lang w:val="en-GB"/>
        </w:rPr>
      </w:pPr>
    </w:p>
    <w:p w:rsidR="009E73B8" w:rsidRPr="00A64177" w:rsidRDefault="009E73B8" w:rsidP="006637E8">
      <w:pPr>
        <w:rPr>
          <w:b/>
          <w:sz w:val="24"/>
          <w:szCs w:val="24"/>
          <w:lang w:val="en-GB"/>
        </w:rPr>
      </w:pPr>
      <w:r w:rsidRPr="00A64177">
        <w:rPr>
          <w:b/>
          <w:sz w:val="24"/>
          <w:szCs w:val="24"/>
          <w:lang w:val="en-GB"/>
        </w:rPr>
        <w:t xml:space="preserve">THE DOUBLE ARTICULATION OF THE </w:t>
      </w:r>
      <w:r w:rsidR="004F3B72" w:rsidRPr="00A64177">
        <w:rPr>
          <w:b/>
          <w:sz w:val="24"/>
          <w:szCs w:val="24"/>
          <w:lang w:val="en-GB"/>
        </w:rPr>
        <w:t xml:space="preserve">MATHEMATICAL </w:t>
      </w:r>
      <w:r w:rsidRPr="00A64177">
        <w:rPr>
          <w:b/>
          <w:sz w:val="24"/>
          <w:szCs w:val="24"/>
          <w:lang w:val="en-GB"/>
        </w:rPr>
        <w:t>SUBJECT</w:t>
      </w:r>
    </w:p>
    <w:p w:rsidR="00153CE8" w:rsidRPr="00A64177" w:rsidRDefault="001C6003" w:rsidP="009E73B8">
      <w:pPr>
        <w:pStyle w:val="ICMEAbstract"/>
        <w:spacing w:after="120"/>
        <w:rPr>
          <w:i w:val="0"/>
          <w:lang w:val="en-GB"/>
        </w:rPr>
      </w:pPr>
      <w:r w:rsidRPr="00A64177">
        <w:rPr>
          <w:i w:val="0"/>
          <w:lang w:val="en-GB"/>
        </w:rPr>
        <w:t xml:space="preserve">In his account of the material Subject, Rotman (2000, 2008) draws explicit inspiration from a (creative) misreading of Deleuze </w:t>
      </w:r>
      <w:r w:rsidR="00F065B0" w:rsidRPr="00A64177">
        <w:rPr>
          <w:i w:val="0"/>
          <w:lang w:val="en-GB"/>
        </w:rPr>
        <w:t>&amp; Guattari. It is to this that we</w:t>
      </w:r>
      <w:r w:rsidRPr="00A64177">
        <w:rPr>
          <w:i w:val="0"/>
          <w:lang w:val="en-GB"/>
        </w:rPr>
        <w:t xml:space="preserve"> now want to turn. </w:t>
      </w:r>
      <w:r w:rsidR="00153CE8" w:rsidRPr="00A64177">
        <w:rPr>
          <w:i w:val="0"/>
          <w:lang w:val="en-GB"/>
        </w:rPr>
        <w:t xml:space="preserve">However, there is one feature of their </w:t>
      </w:r>
      <w:r w:rsidR="00443A27" w:rsidRPr="00A64177">
        <w:rPr>
          <w:i w:val="0"/>
          <w:lang w:val="en-GB"/>
        </w:rPr>
        <w:t>philosophy</w:t>
      </w:r>
      <w:r w:rsidR="00153CE8" w:rsidRPr="00A64177">
        <w:rPr>
          <w:i w:val="0"/>
          <w:lang w:val="en-GB"/>
        </w:rPr>
        <w:t xml:space="preserve"> that Rotman does not recruit in his o</w:t>
      </w:r>
      <w:r w:rsidR="007E3AA8" w:rsidRPr="00A64177">
        <w:rPr>
          <w:i w:val="0"/>
          <w:lang w:val="en-GB"/>
        </w:rPr>
        <w:t>wn work,</w:t>
      </w:r>
      <w:r w:rsidR="00153CE8" w:rsidRPr="00A64177">
        <w:rPr>
          <w:i w:val="0"/>
          <w:lang w:val="en-GB"/>
        </w:rPr>
        <w:t xml:space="preserve"> and this</w:t>
      </w:r>
      <w:r w:rsidR="00387991" w:rsidRPr="00A64177">
        <w:rPr>
          <w:i w:val="0"/>
          <w:lang w:val="en-GB"/>
        </w:rPr>
        <w:t xml:space="preserve"> absence</w:t>
      </w:r>
      <w:r w:rsidR="00F065B0" w:rsidRPr="00A64177">
        <w:rPr>
          <w:i w:val="0"/>
          <w:lang w:val="en-GB"/>
        </w:rPr>
        <w:t>, we</w:t>
      </w:r>
      <w:r w:rsidR="00153CE8" w:rsidRPr="00A64177">
        <w:rPr>
          <w:i w:val="0"/>
          <w:lang w:val="en-GB"/>
        </w:rPr>
        <w:t xml:space="preserve"> argue, forecloses some key aspects of subjectivity when considered in its social context. </w:t>
      </w:r>
    </w:p>
    <w:p w:rsidR="00352CFD" w:rsidRPr="00A64177" w:rsidRDefault="004F3B72" w:rsidP="009E73B8">
      <w:pPr>
        <w:pStyle w:val="ICMEAbstract"/>
        <w:spacing w:after="120"/>
        <w:rPr>
          <w:i w:val="0"/>
          <w:lang w:val="en-GB"/>
        </w:rPr>
      </w:pPr>
      <w:r w:rsidRPr="00A64177">
        <w:rPr>
          <w:i w:val="0"/>
          <w:lang w:val="en-GB"/>
        </w:rPr>
        <w:t xml:space="preserve">In </w:t>
      </w:r>
      <w:r w:rsidR="001C6003" w:rsidRPr="00A64177">
        <w:rPr>
          <w:i w:val="0"/>
          <w:lang w:val="en-GB"/>
        </w:rPr>
        <w:t xml:space="preserve">both </w:t>
      </w:r>
      <w:r w:rsidRPr="00A64177">
        <w:rPr>
          <w:i w:val="0"/>
          <w:lang w:val="en-GB"/>
        </w:rPr>
        <w:t>the apparatus presented here</w:t>
      </w:r>
      <w:r w:rsidR="001C6003" w:rsidRPr="00A64177">
        <w:rPr>
          <w:i w:val="0"/>
          <w:lang w:val="en-GB"/>
        </w:rPr>
        <w:t xml:space="preserve"> and for </w:t>
      </w:r>
      <w:r w:rsidR="00387991" w:rsidRPr="00A64177">
        <w:rPr>
          <w:i w:val="0"/>
          <w:lang w:val="en-GB"/>
        </w:rPr>
        <w:t>Deleuze and Guattari</w:t>
      </w:r>
      <w:r w:rsidR="001C6003" w:rsidRPr="00A64177">
        <w:rPr>
          <w:i w:val="0"/>
          <w:lang w:val="en-GB"/>
        </w:rPr>
        <w:t>,</w:t>
      </w:r>
      <w:r w:rsidRPr="00A64177">
        <w:rPr>
          <w:i w:val="0"/>
          <w:lang w:val="en-GB"/>
        </w:rPr>
        <w:t xml:space="preserve"> the flow of </w:t>
      </w:r>
      <w:r w:rsidR="00352CFD" w:rsidRPr="00A64177">
        <w:rPr>
          <w:i w:val="0"/>
          <w:lang w:val="en-GB"/>
        </w:rPr>
        <w:t>semiotic</w:t>
      </w:r>
      <w:r w:rsidRPr="00A64177">
        <w:rPr>
          <w:i w:val="0"/>
          <w:lang w:val="en-GB"/>
        </w:rPr>
        <w:t xml:space="preserve"> process is </w:t>
      </w:r>
      <w:r w:rsidRPr="00A64177">
        <w:rPr>
          <w:lang w:val="en-GB"/>
        </w:rPr>
        <w:t xml:space="preserve">doubly articulated </w:t>
      </w:r>
      <w:r w:rsidR="00387991" w:rsidRPr="00A64177">
        <w:rPr>
          <w:i w:val="0"/>
          <w:lang w:val="en-GB"/>
        </w:rPr>
        <w:t>(</w:t>
      </w:r>
      <w:r w:rsidRPr="00A64177">
        <w:rPr>
          <w:i w:val="0"/>
          <w:lang w:val="en-GB"/>
        </w:rPr>
        <w:t xml:space="preserve">1988: </w:t>
      </w:r>
      <w:proofErr w:type="spellStart"/>
      <w:r w:rsidRPr="00A64177">
        <w:rPr>
          <w:i w:val="0"/>
          <w:lang w:val="en-GB"/>
        </w:rPr>
        <w:t>ch.4</w:t>
      </w:r>
      <w:proofErr w:type="spellEnd"/>
      <w:r w:rsidRPr="00A64177">
        <w:rPr>
          <w:i w:val="0"/>
          <w:lang w:val="en-GB"/>
        </w:rPr>
        <w:t xml:space="preserve">, drawing on </w:t>
      </w:r>
      <w:proofErr w:type="spellStart"/>
      <w:r w:rsidRPr="00A64177">
        <w:rPr>
          <w:i w:val="0"/>
          <w:lang w:val="en-GB"/>
        </w:rPr>
        <w:t>Hjelmslev</w:t>
      </w:r>
      <w:proofErr w:type="spellEnd"/>
      <w:r w:rsidRPr="00A64177">
        <w:rPr>
          <w:i w:val="0"/>
          <w:lang w:val="en-GB"/>
        </w:rPr>
        <w:t>)</w:t>
      </w:r>
      <w:r w:rsidR="0086248F" w:rsidRPr="00A64177">
        <w:rPr>
          <w:i w:val="0"/>
          <w:lang w:val="en-GB"/>
        </w:rPr>
        <w:t xml:space="preserve"> and multiply so at different points in the hierarchy of sense making</w:t>
      </w:r>
      <w:r w:rsidRPr="00A64177">
        <w:rPr>
          <w:i w:val="0"/>
          <w:lang w:val="en-GB"/>
        </w:rPr>
        <w:t>.</w:t>
      </w:r>
      <w:r w:rsidR="00387991" w:rsidRPr="00A64177">
        <w:rPr>
          <w:i w:val="0"/>
          <w:lang w:val="en-GB"/>
        </w:rPr>
        <w:t xml:space="preserve"> A</w:t>
      </w:r>
      <w:r w:rsidR="00835E91" w:rsidRPr="00A64177">
        <w:rPr>
          <w:i w:val="0"/>
          <w:lang w:val="en-GB"/>
        </w:rPr>
        <w:t xml:space="preserve">s </w:t>
      </w:r>
      <w:proofErr w:type="spellStart"/>
      <w:r w:rsidR="00835E91" w:rsidRPr="00A64177">
        <w:rPr>
          <w:i w:val="0"/>
          <w:lang w:val="en-GB"/>
        </w:rPr>
        <w:t>Badir</w:t>
      </w:r>
      <w:proofErr w:type="spellEnd"/>
      <w:r w:rsidR="00835E91" w:rsidRPr="00A64177">
        <w:rPr>
          <w:i w:val="0"/>
          <w:lang w:val="en-GB"/>
        </w:rPr>
        <w:t xml:space="preserve"> (2006</w:t>
      </w:r>
      <w:r w:rsidR="00352CFD" w:rsidRPr="00A64177">
        <w:rPr>
          <w:i w:val="0"/>
          <w:lang w:val="en-GB"/>
        </w:rPr>
        <w:t xml:space="preserve">) discusses, </w:t>
      </w:r>
      <w:r w:rsidR="0086248F" w:rsidRPr="00A64177">
        <w:rPr>
          <w:i w:val="0"/>
          <w:lang w:val="en-GB"/>
        </w:rPr>
        <w:t xml:space="preserve">by putting </w:t>
      </w:r>
      <w:r w:rsidR="00731B2A" w:rsidRPr="00A64177">
        <w:rPr>
          <w:i w:val="0"/>
          <w:lang w:val="en-GB"/>
        </w:rPr>
        <w:t xml:space="preserve">attention on oppositions such as </w:t>
      </w:r>
      <w:proofErr w:type="gramStart"/>
      <w:r w:rsidR="0086248F" w:rsidRPr="00A64177">
        <w:rPr>
          <w:i w:val="0"/>
          <w:lang w:val="en-GB"/>
        </w:rPr>
        <w:t>expression :</w:t>
      </w:r>
      <w:proofErr w:type="gramEnd"/>
      <w:r w:rsidR="0086248F" w:rsidRPr="00A64177">
        <w:rPr>
          <w:i w:val="0"/>
          <w:lang w:val="en-GB"/>
        </w:rPr>
        <w:t xml:space="preserve"> content, denotative : ~denotative, process : system</w:t>
      </w:r>
      <w:r w:rsidR="00731B2A" w:rsidRPr="00A64177">
        <w:rPr>
          <w:i w:val="0"/>
          <w:lang w:val="en-GB"/>
        </w:rPr>
        <w:t xml:space="preserve">, and so </w:t>
      </w:r>
      <w:r w:rsidR="00387991" w:rsidRPr="00A64177">
        <w:rPr>
          <w:i w:val="0"/>
          <w:lang w:val="en-GB"/>
        </w:rPr>
        <w:t>forth</w:t>
      </w:r>
      <w:r w:rsidR="005E4507" w:rsidRPr="00A64177">
        <w:rPr>
          <w:i w:val="0"/>
          <w:lang w:val="en-GB"/>
        </w:rPr>
        <w:t>,</w:t>
      </w:r>
      <w:r w:rsidR="0086248F" w:rsidRPr="00A64177">
        <w:rPr>
          <w:i w:val="0"/>
          <w:lang w:val="en-GB"/>
        </w:rPr>
        <w:t xml:space="preserve"> </w:t>
      </w:r>
      <w:proofErr w:type="spellStart"/>
      <w:r w:rsidR="00352CFD" w:rsidRPr="00A64177">
        <w:rPr>
          <w:i w:val="0"/>
          <w:lang w:val="en-GB"/>
        </w:rPr>
        <w:t>Hjelmslev’s</w:t>
      </w:r>
      <w:proofErr w:type="spellEnd"/>
      <w:r w:rsidR="00352CFD" w:rsidRPr="00A64177">
        <w:rPr>
          <w:i w:val="0"/>
          <w:lang w:val="en-GB"/>
        </w:rPr>
        <w:t xml:space="preserve"> </w:t>
      </w:r>
      <w:r w:rsidR="00D53B78" w:rsidRPr="00A64177">
        <w:rPr>
          <w:i w:val="0"/>
          <w:lang w:val="en-GB"/>
        </w:rPr>
        <w:t>schematis</w:t>
      </w:r>
      <w:r w:rsidR="0086248F" w:rsidRPr="00A64177">
        <w:rPr>
          <w:i w:val="0"/>
          <w:lang w:val="en-GB"/>
        </w:rPr>
        <w:t>ation of se</w:t>
      </w:r>
      <w:r w:rsidR="00E3399D" w:rsidRPr="00A64177">
        <w:rPr>
          <w:i w:val="0"/>
          <w:lang w:val="en-GB"/>
        </w:rPr>
        <w:t>nse-</w:t>
      </w:r>
      <w:r w:rsidR="0086248F" w:rsidRPr="00A64177">
        <w:rPr>
          <w:i w:val="0"/>
          <w:lang w:val="en-GB"/>
        </w:rPr>
        <w:t xml:space="preserve">making puts attention on its </w:t>
      </w:r>
      <w:r w:rsidR="0086248F" w:rsidRPr="00A64177">
        <w:rPr>
          <w:lang w:val="en-GB"/>
        </w:rPr>
        <w:t xml:space="preserve">dynamic </w:t>
      </w:r>
      <w:r w:rsidR="0086248F" w:rsidRPr="00A64177">
        <w:rPr>
          <w:i w:val="0"/>
          <w:lang w:val="en-GB"/>
        </w:rPr>
        <w:t>movement</w:t>
      </w:r>
      <w:r w:rsidR="00E3399D" w:rsidRPr="00A64177">
        <w:rPr>
          <w:i w:val="0"/>
          <w:lang w:val="en-GB"/>
        </w:rPr>
        <w:t>.</w:t>
      </w:r>
      <w:r w:rsidR="00927166" w:rsidRPr="00A64177">
        <w:rPr>
          <w:i w:val="0"/>
          <w:lang w:val="en-GB"/>
        </w:rPr>
        <w:t xml:space="preserve"> These productive tensions (one can hardly say ‘dialectic’ in this context)</w:t>
      </w:r>
      <w:r w:rsidR="00E3399D" w:rsidRPr="00A64177">
        <w:rPr>
          <w:i w:val="0"/>
          <w:lang w:val="en-GB"/>
        </w:rPr>
        <w:t xml:space="preserve"> </w:t>
      </w:r>
      <w:r w:rsidR="00927166" w:rsidRPr="00A64177">
        <w:rPr>
          <w:i w:val="0"/>
          <w:lang w:val="en-GB"/>
        </w:rPr>
        <w:t xml:space="preserve">are echoed in Deleuze and </w:t>
      </w:r>
      <w:proofErr w:type="spellStart"/>
      <w:r w:rsidR="00927166" w:rsidRPr="00A64177">
        <w:rPr>
          <w:i w:val="0"/>
          <w:lang w:val="en-GB"/>
        </w:rPr>
        <w:t>Guattari’s</w:t>
      </w:r>
      <w:proofErr w:type="spellEnd"/>
      <w:r w:rsidR="00927166" w:rsidRPr="00A64177">
        <w:rPr>
          <w:i w:val="0"/>
          <w:lang w:val="en-GB"/>
        </w:rPr>
        <w:t xml:space="preserve"> </w:t>
      </w:r>
      <w:r w:rsidR="00F61CF0" w:rsidRPr="00A64177">
        <w:rPr>
          <w:i w:val="0"/>
          <w:lang w:val="en-GB"/>
        </w:rPr>
        <w:t xml:space="preserve">many </w:t>
      </w:r>
      <w:r w:rsidR="00927166" w:rsidRPr="00A64177">
        <w:rPr>
          <w:i w:val="0"/>
          <w:lang w:val="en-GB"/>
        </w:rPr>
        <w:t xml:space="preserve">oppositions </w:t>
      </w:r>
      <w:r w:rsidR="00F61CF0" w:rsidRPr="00A64177">
        <w:rPr>
          <w:i w:val="0"/>
          <w:lang w:val="en-GB"/>
        </w:rPr>
        <w:t xml:space="preserve">such as that </w:t>
      </w:r>
      <w:r w:rsidR="00927166" w:rsidRPr="00A64177">
        <w:rPr>
          <w:i w:val="0"/>
          <w:lang w:val="en-GB"/>
        </w:rPr>
        <w:t xml:space="preserve">between the </w:t>
      </w:r>
      <w:r w:rsidR="005E4507" w:rsidRPr="00A64177">
        <w:rPr>
          <w:i w:val="0"/>
          <w:lang w:val="en-GB"/>
        </w:rPr>
        <w:t>molar and the molecular</w:t>
      </w:r>
      <w:r w:rsidR="00731B2A" w:rsidRPr="00A64177">
        <w:rPr>
          <w:i w:val="0"/>
          <w:lang w:val="en-GB"/>
        </w:rPr>
        <w:t xml:space="preserve"> and their many re-workings (each involving, no doubt, a slight displacement)</w:t>
      </w:r>
      <w:r w:rsidR="00927166" w:rsidRPr="00A64177">
        <w:rPr>
          <w:i w:val="0"/>
          <w:lang w:val="en-GB"/>
        </w:rPr>
        <w:t xml:space="preserve">. </w:t>
      </w:r>
      <w:r w:rsidR="00E3399D" w:rsidRPr="00A64177">
        <w:rPr>
          <w:i w:val="0"/>
          <w:lang w:val="en-GB"/>
        </w:rPr>
        <w:t>But</w:t>
      </w:r>
      <w:r w:rsidR="00F61CF0" w:rsidRPr="00A64177">
        <w:rPr>
          <w:i w:val="0"/>
          <w:lang w:val="en-GB"/>
        </w:rPr>
        <w:t>, as introduced above,</w:t>
      </w:r>
      <w:r w:rsidR="00E3399D" w:rsidRPr="00A64177">
        <w:rPr>
          <w:i w:val="0"/>
          <w:lang w:val="en-GB"/>
        </w:rPr>
        <w:t xml:space="preserve"> in </w:t>
      </w:r>
      <w:r w:rsidR="001C6003" w:rsidRPr="00A64177">
        <w:rPr>
          <w:i w:val="0"/>
          <w:lang w:val="en-GB"/>
        </w:rPr>
        <w:t>moving to social description</w:t>
      </w:r>
      <w:r w:rsidR="00E3399D" w:rsidRPr="00A64177">
        <w:rPr>
          <w:lang w:val="en-GB"/>
        </w:rPr>
        <w:t xml:space="preserve"> </w:t>
      </w:r>
      <w:r w:rsidR="00E3399D" w:rsidRPr="00A64177">
        <w:rPr>
          <w:i w:val="0"/>
          <w:lang w:val="en-GB"/>
        </w:rPr>
        <w:t xml:space="preserve">some transformation of </w:t>
      </w:r>
      <w:r w:rsidR="00276815" w:rsidRPr="00A64177">
        <w:rPr>
          <w:i w:val="0"/>
          <w:lang w:val="en-GB"/>
        </w:rPr>
        <w:t xml:space="preserve">both </w:t>
      </w:r>
      <w:proofErr w:type="spellStart"/>
      <w:r w:rsidR="00E3399D" w:rsidRPr="00A64177">
        <w:rPr>
          <w:i w:val="0"/>
          <w:lang w:val="en-GB"/>
        </w:rPr>
        <w:t>Hjelmslev’s</w:t>
      </w:r>
      <w:proofErr w:type="spellEnd"/>
      <w:r w:rsidR="00E3399D" w:rsidRPr="00A64177">
        <w:rPr>
          <w:i w:val="0"/>
          <w:lang w:val="en-GB"/>
        </w:rPr>
        <w:t xml:space="preserve"> semiotics </w:t>
      </w:r>
      <w:r w:rsidR="00276815" w:rsidRPr="00A64177">
        <w:rPr>
          <w:i w:val="0"/>
          <w:lang w:val="en-GB"/>
        </w:rPr>
        <w:t xml:space="preserve">and Deleuze and </w:t>
      </w:r>
      <w:proofErr w:type="spellStart"/>
      <w:r w:rsidR="00276815" w:rsidRPr="00A64177">
        <w:rPr>
          <w:i w:val="0"/>
          <w:lang w:val="en-GB"/>
        </w:rPr>
        <w:t>Guattari’s</w:t>
      </w:r>
      <w:proofErr w:type="spellEnd"/>
      <w:r w:rsidR="00276815" w:rsidRPr="00A64177">
        <w:rPr>
          <w:i w:val="0"/>
          <w:lang w:val="en-GB"/>
        </w:rPr>
        <w:t xml:space="preserve"> philosophy </w:t>
      </w:r>
      <w:r w:rsidR="00E3399D" w:rsidRPr="00A64177">
        <w:rPr>
          <w:i w:val="0"/>
          <w:lang w:val="en-GB"/>
        </w:rPr>
        <w:t>becomes necessary.</w:t>
      </w:r>
    </w:p>
    <w:p w:rsidR="0086248F" w:rsidRPr="00A64177" w:rsidRDefault="0086248F" w:rsidP="009E73B8">
      <w:pPr>
        <w:pStyle w:val="ICMEAbstract"/>
        <w:spacing w:after="120"/>
        <w:rPr>
          <w:i w:val="0"/>
          <w:lang w:val="en-GB"/>
        </w:rPr>
      </w:pPr>
      <w:r w:rsidRPr="00A64177">
        <w:rPr>
          <w:i w:val="0"/>
          <w:lang w:val="en-GB"/>
        </w:rPr>
        <w:lastRenderedPageBreak/>
        <w:t>First, i</w:t>
      </w:r>
      <w:r w:rsidR="00D53B78" w:rsidRPr="00A64177">
        <w:rPr>
          <w:i w:val="0"/>
          <w:lang w:val="en-GB"/>
        </w:rPr>
        <w:t>n recontextualis</w:t>
      </w:r>
      <w:r w:rsidR="00352CFD" w:rsidRPr="00A64177">
        <w:rPr>
          <w:i w:val="0"/>
          <w:lang w:val="en-GB"/>
        </w:rPr>
        <w:t xml:space="preserve">ing this principle in terms of </w:t>
      </w:r>
      <w:r w:rsidR="00731B2A" w:rsidRPr="00A64177">
        <w:rPr>
          <w:i w:val="0"/>
          <w:lang w:val="en-GB"/>
        </w:rPr>
        <w:t xml:space="preserve">a specifically </w:t>
      </w:r>
      <w:r w:rsidR="00352CFD" w:rsidRPr="00A64177">
        <w:rPr>
          <w:lang w:val="en-GB"/>
        </w:rPr>
        <w:t>social</w:t>
      </w:r>
      <w:r w:rsidR="00352CFD" w:rsidRPr="00A64177">
        <w:rPr>
          <w:i w:val="0"/>
          <w:lang w:val="en-GB"/>
        </w:rPr>
        <w:t>-semio</w:t>
      </w:r>
      <w:r w:rsidRPr="00A64177">
        <w:rPr>
          <w:i w:val="0"/>
          <w:lang w:val="en-GB"/>
        </w:rPr>
        <w:t xml:space="preserve">tics the </w:t>
      </w:r>
      <w:proofErr w:type="spellStart"/>
      <w:r w:rsidRPr="00A64177">
        <w:rPr>
          <w:i w:val="0"/>
          <w:lang w:val="en-GB"/>
        </w:rPr>
        <w:t>orthogonality</w:t>
      </w:r>
      <w:proofErr w:type="spellEnd"/>
      <w:r w:rsidRPr="00A64177">
        <w:rPr>
          <w:i w:val="0"/>
          <w:lang w:val="en-GB"/>
        </w:rPr>
        <w:t xml:space="preserve"> of expression and content </w:t>
      </w:r>
      <w:r w:rsidR="005E4507" w:rsidRPr="00A64177">
        <w:rPr>
          <w:i w:val="0"/>
          <w:lang w:val="en-GB"/>
        </w:rPr>
        <w:t xml:space="preserve">has been reconfigured </w:t>
      </w:r>
      <w:r w:rsidR="00D53B78" w:rsidRPr="00A64177">
        <w:rPr>
          <w:i w:val="0"/>
          <w:lang w:val="en-GB"/>
        </w:rPr>
        <w:t>in terms of institutionalis</w:t>
      </w:r>
      <w:r w:rsidRPr="00A64177">
        <w:rPr>
          <w:i w:val="0"/>
          <w:lang w:val="en-GB"/>
        </w:rPr>
        <w:t xml:space="preserve">ation (Figure 1). </w:t>
      </w:r>
    </w:p>
    <w:p w:rsidR="008A174B" w:rsidRDefault="0086248F" w:rsidP="009E73B8">
      <w:pPr>
        <w:pStyle w:val="ICMEAbstract"/>
        <w:spacing w:after="120"/>
        <w:rPr>
          <w:i w:val="0"/>
          <w:lang w:val="en-GB"/>
        </w:rPr>
      </w:pPr>
      <w:r w:rsidRPr="00A64177">
        <w:rPr>
          <w:i w:val="0"/>
          <w:lang w:val="en-GB"/>
        </w:rPr>
        <w:t>Second, a</w:t>
      </w:r>
      <w:r w:rsidR="004F3B72" w:rsidRPr="00A64177">
        <w:rPr>
          <w:i w:val="0"/>
          <w:lang w:val="en-GB"/>
        </w:rPr>
        <w:t xml:space="preserve"> subject</w:t>
      </w:r>
      <w:r w:rsidR="001333C0" w:rsidRPr="00A64177">
        <w:rPr>
          <w:i w:val="0"/>
          <w:lang w:val="en-GB"/>
        </w:rPr>
        <w:t xml:space="preserve"> of</w:t>
      </w:r>
      <w:r w:rsidR="004F3B72" w:rsidRPr="00A64177">
        <w:rPr>
          <w:i w:val="0"/>
          <w:lang w:val="en-GB"/>
        </w:rPr>
        <w:t xml:space="preserve"> school mathematics </w:t>
      </w:r>
      <w:r w:rsidR="001333C0" w:rsidRPr="00A64177">
        <w:rPr>
          <w:i w:val="0"/>
          <w:lang w:val="en-GB"/>
        </w:rPr>
        <w:t xml:space="preserve">may achieve context dependent </w:t>
      </w:r>
      <w:r w:rsidR="00387991" w:rsidRPr="00A64177">
        <w:rPr>
          <w:i w:val="0"/>
          <w:lang w:val="en-GB"/>
        </w:rPr>
        <w:t xml:space="preserve">(DS-) </w:t>
      </w:r>
      <w:r w:rsidR="001333C0" w:rsidRPr="00A64177">
        <w:rPr>
          <w:i w:val="0"/>
          <w:lang w:val="en-GB"/>
        </w:rPr>
        <w:t xml:space="preserve">or context independent </w:t>
      </w:r>
      <w:r w:rsidR="00387991" w:rsidRPr="00A64177">
        <w:rPr>
          <w:i w:val="0"/>
          <w:lang w:val="en-GB"/>
        </w:rPr>
        <w:t xml:space="preserve">(DS+) </w:t>
      </w:r>
      <w:r w:rsidR="00D53B78" w:rsidRPr="00A64177">
        <w:rPr>
          <w:i w:val="0"/>
          <w:lang w:val="en-GB"/>
        </w:rPr>
        <w:t>content in their specialis</w:t>
      </w:r>
      <w:r w:rsidR="001333C0" w:rsidRPr="00A64177">
        <w:rPr>
          <w:i w:val="0"/>
          <w:lang w:val="en-GB"/>
        </w:rPr>
        <w:t>ed social action</w:t>
      </w:r>
      <w:r w:rsidR="00F61CF0" w:rsidRPr="00A64177">
        <w:rPr>
          <w:i w:val="0"/>
          <w:lang w:val="en-GB"/>
        </w:rPr>
        <w:t xml:space="preserve">. </w:t>
      </w:r>
      <w:r w:rsidR="00387991" w:rsidRPr="00A64177">
        <w:rPr>
          <w:i w:val="0"/>
          <w:lang w:val="en-GB"/>
        </w:rPr>
        <w:t>There is then a</w:t>
      </w:r>
      <w:r w:rsidR="00A7253B" w:rsidRPr="00A64177">
        <w:rPr>
          <w:i w:val="0"/>
          <w:lang w:val="en-GB"/>
        </w:rPr>
        <w:t xml:space="preserve"> </w:t>
      </w:r>
      <w:r w:rsidR="00A7253B" w:rsidRPr="00A64177">
        <w:rPr>
          <w:lang w:val="en-GB"/>
        </w:rPr>
        <w:t xml:space="preserve">single </w:t>
      </w:r>
      <w:r w:rsidR="00A07A65" w:rsidRPr="00A64177">
        <w:rPr>
          <w:i w:val="0"/>
          <w:lang w:val="en-GB"/>
        </w:rPr>
        <w:t>surface</w:t>
      </w:r>
      <w:r w:rsidR="00A7253B" w:rsidRPr="00A64177">
        <w:rPr>
          <w:i w:val="0"/>
          <w:lang w:val="en-GB"/>
        </w:rPr>
        <w:t xml:space="preserve"> of de</w:t>
      </w:r>
      <w:r w:rsidR="00F61CF0" w:rsidRPr="00A64177">
        <w:rPr>
          <w:i w:val="0"/>
          <w:lang w:val="en-GB"/>
        </w:rPr>
        <w:t>scription</w:t>
      </w:r>
      <w:r w:rsidR="00387991" w:rsidRPr="00A64177">
        <w:rPr>
          <w:i w:val="0"/>
          <w:lang w:val="en-GB"/>
        </w:rPr>
        <w:t xml:space="preserve"> encompassing the material-discursive – if this is a “body” in de Freitas and Sinclair’s sense (</w:t>
      </w:r>
      <w:r w:rsidR="00387991" w:rsidRPr="00A64177">
        <w:rPr>
          <w:lang w:val="en-GB"/>
        </w:rPr>
        <w:t>op. cit.</w:t>
      </w:r>
      <w:r w:rsidR="00C52C6B">
        <w:rPr>
          <w:i w:val="0"/>
          <w:lang w:val="en-GB"/>
        </w:rPr>
        <w:t>)</w:t>
      </w:r>
      <w:r w:rsidR="00387991" w:rsidRPr="00A64177">
        <w:rPr>
          <w:i w:val="0"/>
          <w:lang w:val="en-GB"/>
        </w:rPr>
        <w:t xml:space="preserve"> then it is certainly one “without organs”</w:t>
      </w:r>
      <w:r w:rsidR="00F61CF0" w:rsidRPr="00A64177">
        <w:rPr>
          <w:i w:val="0"/>
          <w:lang w:val="en-GB"/>
        </w:rPr>
        <w:t>.</w:t>
      </w:r>
      <w:r w:rsidR="001333C0" w:rsidRPr="00A64177">
        <w:rPr>
          <w:i w:val="0"/>
          <w:lang w:val="en-GB"/>
        </w:rPr>
        <w:t xml:space="preserve"> The child in the mathematics</w:t>
      </w:r>
      <w:r w:rsidR="00FA2E79" w:rsidRPr="00A64177">
        <w:rPr>
          <w:i w:val="0"/>
          <w:lang w:val="en-GB"/>
        </w:rPr>
        <w:t xml:space="preserve"> classroom is situated in the </w:t>
      </w:r>
      <w:proofErr w:type="spellStart"/>
      <w:r w:rsidR="00FA2E79" w:rsidRPr="00A64177">
        <w:rPr>
          <w:i w:val="0"/>
          <w:lang w:val="en-GB"/>
        </w:rPr>
        <w:t>affectual</w:t>
      </w:r>
      <w:proofErr w:type="spellEnd"/>
      <w:r w:rsidR="00FA2E79" w:rsidRPr="00A64177">
        <w:rPr>
          <w:i w:val="0"/>
          <w:lang w:val="en-GB"/>
        </w:rPr>
        <w:t xml:space="preserve">-movement-embodied DS-, </w:t>
      </w:r>
      <w:r w:rsidR="00FA2E79" w:rsidRPr="00A64177">
        <w:rPr>
          <w:b/>
          <w:lang w:val="en-GB"/>
        </w:rPr>
        <w:t xml:space="preserve">and </w:t>
      </w:r>
      <w:r w:rsidR="00FA2E79" w:rsidRPr="00A64177">
        <w:rPr>
          <w:i w:val="0"/>
          <w:lang w:val="en-GB"/>
        </w:rPr>
        <w:t>in t</w:t>
      </w:r>
      <w:r w:rsidR="00E96AAA" w:rsidRPr="00A64177">
        <w:rPr>
          <w:i w:val="0"/>
          <w:lang w:val="en-GB"/>
        </w:rPr>
        <w:t>he alienated-abstract of the DS+ (at least if they are being taught anything)</w:t>
      </w:r>
      <w:r w:rsidR="00FA2E79" w:rsidRPr="00A64177">
        <w:rPr>
          <w:i w:val="0"/>
          <w:lang w:val="en-GB"/>
        </w:rPr>
        <w:t>.</w:t>
      </w:r>
      <w:r w:rsidR="00E96AAA" w:rsidRPr="00A64177">
        <w:rPr>
          <w:i w:val="0"/>
          <w:lang w:val="en-GB"/>
        </w:rPr>
        <w:t xml:space="preserve"> Such double articulation then doubles up over and over again: the child </w:t>
      </w:r>
      <w:proofErr w:type="spellStart"/>
      <w:r w:rsidR="00E96AAA" w:rsidRPr="00A64177">
        <w:rPr>
          <w:i w:val="0"/>
          <w:lang w:val="en-GB"/>
        </w:rPr>
        <w:t>subjectivated</w:t>
      </w:r>
      <w:proofErr w:type="spellEnd"/>
      <w:r w:rsidR="00E96AAA" w:rsidRPr="00A64177">
        <w:rPr>
          <w:i w:val="0"/>
          <w:lang w:val="en-GB"/>
        </w:rPr>
        <w:t xml:space="preserve"> in disciplinary or non-disciplinary </w:t>
      </w:r>
      <w:proofErr w:type="gramStart"/>
      <w:r w:rsidR="00E96AAA" w:rsidRPr="00A64177">
        <w:rPr>
          <w:i w:val="0"/>
          <w:lang w:val="en-GB"/>
        </w:rPr>
        <w:t>action,</w:t>
      </w:r>
      <w:proofErr w:type="gramEnd"/>
      <w:r w:rsidR="00E96AAA" w:rsidRPr="00A64177">
        <w:rPr>
          <w:i w:val="0"/>
          <w:lang w:val="en-GB"/>
        </w:rPr>
        <w:t xml:space="preserve"> </w:t>
      </w:r>
      <w:r w:rsidR="00F61CF0" w:rsidRPr="00A64177">
        <w:rPr>
          <w:i w:val="0"/>
          <w:lang w:val="en-GB"/>
        </w:rPr>
        <w:t xml:space="preserve">and </w:t>
      </w:r>
      <w:r w:rsidR="00E96AAA" w:rsidRPr="00A64177">
        <w:rPr>
          <w:i w:val="0"/>
          <w:lang w:val="en-GB"/>
        </w:rPr>
        <w:t>in I+ or I- disciplinary mathematical action, in discursive or non-discursive modes of the esoteric domain.</w:t>
      </w:r>
      <w:r w:rsidR="00FA2E79" w:rsidRPr="00A64177">
        <w:rPr>
          <w:i w:val="0"/>
          <w:lang w:val="en-GB"/>
        </w:rPr>
        <w:t xml:space="preserve"> </w:t>
      </w:r>
      <w:r w:rsidR="000E6965" w:rsidRPr="00A64177">
        <w:rPr>
          <w:i w:val="0"/>
          <w:lang w:val="en-GB"/>
        </w:rPr>
        <w:t>Recovering the gestural, the embodied process of thinking, is</w:t>
      </w:r>
      <w:r w:rsidR="00A7253B" w:rsidRPr="00A64177">
        <w:rPr>
          <w:i w:val="0"/>
          <w:lang w:val="en-GB"/>
        </w:rPr>
        <w:t>, then,</w:t>
      </w:r>
      <w:r w:rsidR="000E6965" w:rsidRPr="00A64177">
        <w:rPr>
          <w:i w:val="0"/>
          <w:lang w:val="en-GB"/>
        </w:rPr>
        <w:t xml:space="preserve"> certainly a necessa</w:t>
      </w:r>
      <w:r w:rsidR="00EB773B" w:rsidRPr="00A64177">
        <w:rPr>
          <w:i w:val="0"/>
          <w:lang w:val="en-GB"/>
        </w:rPr>
        <w:t>ry move to counter mind-body,</w:t>
      </w:r>
      <w:r w:rsidR="00A7253B" w:rsidRPr="00A64177">
        <w:rPr>
          <w:i w:val="0"/>
          <w:lang w:val="en-GB"/>
        </w:rPr>
        <w:t xml:space="preserve"> subject-object dualisms</w:t>
      </w:r>
      <w:r w:rsidR="008A174B">
        <w:rPr>
          <w:i w:val="0"/>
          <w:lang w:val="en-GB"/>
        </w:rPr>
        <w:t>: but we think this is better read as a socio-semiosis not an alternative ontology</w:t>
      </w:r>
      <w:r w:rsidR="00A7253B" w:rsidRPr="00A64177">
        <w:rPr>
          <w:i w:val="0"/>
          <w:lang w:val="en-GB"/>
        </w:rPr>
        <w:t>.</w:t>
      </w:r>
      <w:r w:rsidR="001551D5" w:rsidRPr="00A64177">
        <w:rPr>
          <w:i w:val="0"/>
          <w:lang w:val="en-GB"/>
        </w:rPr>
        <w:t xml:space="preserve"> </w:t>
      </w:r>
    </w:p>
    <w:p w:rsidR="00985858" w:rsidRPr="00A64177" w:rsidRDefault="001551D5" w:rsidP="009E73B8">
      <w:pPr>
        <w:pStyle w:val="ICMEAbstract"/>
        <w:spacing w:after="120"/>
        <w:rPr>
          <w:i w:val="0"/>
          <w:lang w:val="en-GB"/>
        </w:rPr>
      </w:pPr>
      <w:r w:rsidRPr="00A64177">
        <w:rPr>
          <w:i w:val="0"/>
          <w:lang w:val="en-GB"/>
        </w:rPr>
        <w:t xml:space="preserve">For Rotman (1993: 7-8) the official “code” of classical mathematics is idealistic precisely in eviscerating any overt signifier of the indexical in the resulting Subject. </w:t>
      </w:r>
      <w:r w:rsidR="005E4507" w:rsidRPr="00A64177">
        <w:rPr>
          <w:i w:val="0"/>
          <w:lang w:val="en-GB"/>
        </w:rPr>
        <w:t xml:space="preserve">In Deleuze and Guattari (1988) the </w:t>
      </w:r>
      <w:r w:rsidR="00A07A65" w:rsidRPr="00A64177">
        <w:rPr>
          <w:i w:val="0"/>
          <w:lang w:val="en-GB"/>
        </w:rPr>
        <w:t>surface</w:t>
      </w:r>
      <w:r w:rsidR="005E4507" w:rsidRPr="00A64177">
        <w:rPr>
          <w:i w:val="0"/>
          <w:lang w:val="en-GB"/>
        </w:rPr>
        <w:t xml:space="preserve"> of description in</w:t>
      </w:r>
      <w:r w:rsidR="00F065B0" w:rsidRPr="00A64177">
        <w:rPr>
          <w:i w:val="0"/>
          <w:lang w:val="en-GB"/>
        </w:rPr>
        <w:t xml:space="preserve">tertwines three key oppositions; thus </w:t>
      </w:r>
      <w:proofErr w:type="gramStart"/>
      <w:r w:rsidR="005E4507" w:rsidRPr="00A64177">
        <w:rPr>
          <w:i w:val="0"/>
          <w:lang w:val="en-GB"/>
        </w:rPr>
        <w:t>smoo</w:t>
      </w:r>
      <w:r w:rsidR="00D53B78" w:rsidRPr="00A64177">
        <w:rPr>
          <w:i w:val="0"/>
          <w:lang w:val="en-GB"/>
        </w:rPr>
        <w:t>th :</w:t>
      </w:r>
      <w:proofErr w:type="gramEnd"/>
      <w:r w:rsidR="00D53B78" w:rsidRPr="00A64177">
        <w:rPr>
          <w:i w:val="0"/>
          <w:lang w:val="en-GB"/>
        </w:rPr>
        <w:t xml:space="preserve"> striated :: </w:t>
      </w:r>
      <w:proofErr w:type="spellStart"/>
      <w:r w:rsidR="00D53B78" w:rsidRPr="00A64177">
        <w:rPr>
          <w:i w:val="0"/>
          <w:lang w:val="en-GB"/>
        </w:rPr>
        <w:t>deterritorialis</w:t>
      </w:r>
      <w:r w:rsidR="005E4507" w:rsidRPr="00A64177">
        <w:rPr>
          <w:i w:val="0"/>
          <w:lang w:val="en-GB"/>
        </w:rPr>
        <w:t>ation</w:t>
      </w:r>
      <w:proofErr w:type="spellEnd"/>
      <w:r w:rsidR="005E4507" w:rsidRPr="00A64177">
        <w:rPr>
          <w:i w:val="0"/>
          <w:lang w:val="en-GB"/>
        </w:rPr>
        <w:t xml:space="preserve"> : territorialisation :: plane of cons</w:t>
      </w:r>
      <w:r w:rsidR="00D53B78" w:rsidRPr="00A64177">
        <w:rPr>
          <w:i w:val="0"/>
          <w:lang w:val="en-GB"/>
        </w:rPr>
        <w:t>istency : plane of organis</w:t>
      </w:r>
      <w:r w:rsidR="00A54EAC" w:rsidRPr="00A64177">
        <w:rPr>
          <w:i w:val="0"/>
          <w:lang w:val="en-GB"/>
        </w:rPr>
        <w:t>ation</w:t>
      </w:r>
      <w:r w:rsidR="00A54EAC" w:rsidRPr="00A64177">
        <w:rPr>
          <w:rStyle w:val="FootnoteReference"/>
          <w:i w:val="0"/>
          <w:lang w:val="en-GB"/>
        </w:rPr>
        <w:footnoteReference w:id="14"/>
      </w:r>
      <w:r w:rsidR="00A54EAC" w:rsidRPr="00A64177">
        <w:rPr>
          <w:i w:val="0"/>
          <w:lang w:val="en-GB"/>
        </w:rPr>
        <w:t>.</w:t>
      </w:r>
      <w:r w:rsidR="005E4507" w:rsidRPr="00A64177">
        <w:rPr>
          <w:i w:val="0"/>
          <w:lang w:val="en-GB"/>
        </w:rPr>
        <w:t xml:space="preserve"> </w:t>
      </w:r>
      <w:r w:rsidR="00F065B0" w:rsidRPr="00A64177">
        <w:rPr>
          <w:i w:val="0"/>
          <w:lang w:val="en-GB"/>
        </w:rPr>
        <w:t>Our</w:t>
      </w:r>
      <w:r w:rsidR="005E4507" w:rsidRPr="00A64177">
        <w:rPr>
          <w:i w:val="0"/>
          <w:lang w:val="en-GB"/>
        </w:rPr>
        <w:t xml:space="preserve"> reading is that any process philosophy, in so far as it wants to engage with readers, has to articulate the diachronic by writing itself in the synchronic. Much then depends on wh</w:t>
      </w:r>
      <w:r w:rsidR="00A07A65" w:rsidRPr="00A64177">
        <w:rPr>
          <w:i w:val="0"/>
          <w:lang w:val="en-GB"/>
        </w:rPr>
        <w:t xml:space="preserve">at the writing sets </w:t>
      </w:r>
      <w:r w:rsidR="00D53B78" w:rsidRPr="00A64177">
        <w:rPr>
          <w:i w:val="0"/>
          <w:lang w:val="en-GB"/>
        </w:rPr>
        <w:t>out to do. In his recontextualis</w:t>
      </w:r>
      <w:r w:rsidR="00A07A65" w:rsidRPr="00A64177">
        <w:rPr>
          <w:i w:val="0"/>
          <w:lang w:val="en-GB"/>
        </w:rPr>
        <w:t>ation of Deleuze and Guattari, R</w:t>
      </w:r>
      <w:r w:rsidR="005E4507" w:rsidRPr="00A64177">
        <w:rPr>
          <w:i w:val="0"/>
          <w:lang w:val="en-GB"/>
        </w:rPr>
        <w:t xml:space="preserve">otman tends to privilege the first against the second term: thus the </w:t>
      </w:r>
      <w:proofErr w:type="spellStart"/>
      <w:r w:rsidR="005E4507" w:rsidRPr="00A64177">
        <w:rPr>
          <w:i w:val="0"/>
          <w:lang w:val="en-GB"/>
        </w:rPr>
        <w:t>affectual</w:t>
      </w:r>
      <w:proofErr w:type="spellEnd"/>
      <w:r w:rsidR="005E4507" w:rsidRPr="00A64177">
        <w:rPr>
          <w:i w:val="0"/>
          <w:lang w:val="en-GB"/>
        </w:rPr>
        <w:t xml:space="preserve">, non-linear, and distributed self is opposed to the discursive, linear, centred self. </w:t>
      </w:r>
      <w:r w:rsidR="00A07A65" w:rsidRPr="00A64177">
        <w:rPr>
          <w:i w:val="0"/>
          <w:lang w:val="en-GB"/>
        </w:rPr>
        <w:t>The emphasis extends the</w:t>
      </w:r>
      <w:r w:rsidR="00985858" w:rsidRPr="00A64177">
        <w:rPr>
          <w:i w:val="0"/>
          <w:lang w:val="en-GB"/>
        </w:rPr>
        <w:t xml:space="preserve"> opposition</w:t>
      </w:r>
      <w:r w:rsidR="00A07A65" w:rsidRPr="00A64177">
        <w:rPr>
          <w:i w:val="0"/>
          <w:lang w:val="en-GB"/>
        </w:rPr>
        <w:t xml:space="preserve"> </w:t>
      </w:r>
      <w:proofErr w:type="gramStart"/>
      <w:r w:rsidR="00A07A65" w:rsidRPr="00A64177">
        <w:rPr>
          <w:i w:val="0"/>
          <w:lang w:val="en-GB"/>
        </w:rPr>
        <w:t>smooth :</w:t>
      </w:r>
      <w:proofErr w:type="gramEnd"/>
      <w:r w:rsidR="00A07A65" w:rsidRPr="00A64177">
        <w:rPr>
          <w:i w:val="0"/>
          <w:lang w:val="en-GB"/>
        </w:rPr>
        <w:t xml:space="preserve"> striated to :: the numbering number </w:t>
      </w:r>
      <w:r w:rsidR="00985858" w:rsidRPr="00A64177">
        <w:rPr>
          <w:i w:val="0"/>
          <w:lang w:val="en-GB"/>
        </w:rPr>
        <w:t xml:space="preserve">: the numbered number (Rotman, 2000: 139). The former provides the war machine Rotman needs to counter the </w:t>
      </w:r>
      <w:proofErr w:type="spellStart"/>
      <w:r w:rsidR="00985858" w:rsidRPr="00A64177">
        <w:rPr>
          <w:i w:val="0"/>
          <w:lang w:val="en-GB"/>
        </w:rPr>
        <w:t>infinitist</w:t>
      </w:r>
      <w:proofErr w:type="spellEnd"/>
      <w:r w:rsidR="00985858" w:rsidRPr="00A64177">
        <w:rPr>
          <w:i w:val="0"/>
          <w:lang w:val="en-GB"/>
        </w:rPr>
        <w:t xml:space="preserve"> transcendentalist state-supporting dis</w:t>
      </w:r>
      <w:r w:rsidR="00D53B78" w:rsidRPr="00A64177">
        <w:rPr>
          <w:i w:val="0"/>
          <w:lang w:val="en-GB"/>
        </w:rPr>
        <w:t>embodied (ac</w:t>
      </w:r>
      <w:proofErr w:type="gramStart"/>
      <w:r w:rsidR="00D53B78" w:rsidRPr="00A64177">
        <w:rPr>
          <w:i w:val="0"/>
          <w:lang w:val="en-GB"/>
        </w:rPr>
        <w:t>)counting</w:t>
      </w:r>
      <w:proofErr w:type="gramEnd"/>
      <w:r w:rsidR="00D53B78" w:rsidRPr="00A64177">
        <w:rPr>
          <w:i w:val="0"/>
          <w:lang w:val="en-GB"/>
        </w:rPr>
        <w:t xml:space="preserve"> synchronis</w:t>
      </w:r>
      <w:r w:rsidR="00985858" w:rsidRPr="00A64177">
        <w:rPr>
          <w:i w:val="0"/>
          <w:lang w:val="en-GB"/>
        </w:rPr>
        <w:t xml:space="preserve">ations of striated mathematics. For example, the </w:t>
      </w:r>
      <w:r w:rsidR="00985858" w:rsidRPr="00A64177">
        <w:rPr>
          <w:lang w:val="en-GB"/>
        </w:rPr>
        <w:t xml:space="preserve">expression </w:t>
      </w:r>
      <w:r w:rsidR="00985858" w:rsidRPr="00A64177">
        <w:rPr>
          <w:i w:val="0"/>
          <w:lang w:val="en-GB"/>
        </w:rPr>
        <w:t>of integer counting may not change in the move to the smooth</w:t>
      </w:r>
      <w:r w:rsidR="007F62BB" w:rsidRPr="00A64177">
        <w:rPr>
          <w:i w:val="0"/>
          <w:lang w:val="en-GB"/>
        </w:rPr>
        <w:t xml:space="preserve"> (Rotman, 2000: 150)</w:t>
      </w:r>
      <w:r w:rsidR="00985858" w:rsidRPr="00A64177">
        <w:rPr>
          <w:i w:val="0"/>
          <w:lang w:val="en-GB"/>
        </w:rPr>
        <w:t xml:space="preserve">; but </w:t>
      </w:r>
      <w:r w:rsidR="00577D4A" w:rsidRPr="00A64177">
        <w:rPr>
          <w:i w:val="0"/>
          <w:lang w:val="en-GB"/>
        </w:rPr>
        <w:t>true</w:t>
      </w:r>
      <w:r w:rsidR="00985858" w:rsidRPr="00A64177">
        <w:rPr>
          <w:i w:val="0"/>
          <w:lang w:val="en-GB"/>
        </w:rPr>
        <w:t xml:space="preserve"> content must be performed by a non-transcendental and embodied rather than ghostly agent. This duality of counting content </w:t>
      </w:r>
      <w:r w:rsidR="00577D4A" w:rsidRPr="00A64177">
        <w:rPr>
          <w:i w:val="0"/>
          <w:lang w:val="en-GB"/>
        </w:rPr>
        <w:t xml:space="preserve">is the </w:t>
      </w:r>
      <w:r w:rsidR="00577D4A" w:rsidRPr="00A64177">
        <w:rPr>
          <w:lang w:val="en-GB"/>
        </w:rPr>
        <w:t xml:space="preserve">anchoring </w:t>
      </w:r>
      <w:r w:rsidR="00577D4A" w:rsidRPr="00A64177">
        <w:rPr>
          <w:i w:val="0"/>
          <w:lang w:val="en-GB"/>
        </w:rPr>
        <w:t>strategy of</w:t>
      </w:r>
      <w:r w:rsidR="00985858" w:rsidRPr="00A64177">
        <w:rPr>
          <w:i w:val="0"/>
          <w:lang w:val="en-GB"/>
        </w:rPr>
        <w:t xml:space="preserve"> </w:t>
      </w:r>
      <w:proofErr w:type="spellStart"/>
      <w:r w:rsidR="00985858" w:rsidRPr="00A64177">
        <w:rPr>
          <w:i w:val="0"/>
          <w:lang w:val="en-GB"/>
        </w:rPr>
        <w:t>Rotman’s</w:t>
      </w:r>
      <w:proofErr w:type="spellEnd"/>
      <w:r w:rsidR="00985858" w:rsidRPr="00A64177">
        <w:rPr>
          <w:i w:val="0"/>
          <w:lang w:val="en-GB"/>
        </w:rPr>
        <w:t xml:space="preserve"> materialism:</w:t>
      </w:r>
    </w:p>
    <w:p w:rsidR="00985858" w:rsidRPr="00A64177" w:rsidRDefault="00985858" w:rsidP="007F62BB">
      <w:pPr>
        <w:pStyle w:val="ICMEAbstract"/>
        <w:spacing w:after="120"/>
        <w:ind w:left="709"/>
        <w:rPr>
          <w:i w:val="0"/>
          <w:sz w:val="20"/>
          <w:szCs w:val="20"/>
          <w:lang w:val="en-GB"/>
        </w:rPr>
      </w:pPr>
      <w:r w:rsidRPr="00A64177">
        <w:rPr>
          <w:i w:val="0"/>
          <w:sz w:val="20"/>
          <w:szCs w:val="20"/>
          <w:lang w:val="en-GB"/>
        </w:rPr>
        <w:t>Evidently, State and nomad counting give rise, when arbitrarily prolonged</w:t>
      </w:r>
      <w:r w:rsidR="007F62BB" w:rsidRPr="00A64177">
        <w:rPr>
          <w:i w:val="0"/>
          <w:sz w:val="20"/>
          <w:szCs w:val="20"/>
          <w:lang w:val="en-GB"/>
        </w:rPr>
        <w:t>, to two kinds of infinite progressions: the infinity of classical mathematics synonymous with the endlessness of the so-called natural numbers; and unbounded itineration [</w:t>
      </w:r>
      <w:proofErr w:type="spellStart"/>
      <w:r w:rsidR="007F62BB" w:rsidRPr="00A64177">
        <w:rPr>
          <w:i w:val="0"/>
          <w:sz w:val="20"/>
          <w:szCs w:val="20"/>
          <w:lang w:val="en-GB"/>
        </w:rPr>
        <w:t>Rotman’s</w:t>
      </w:r>
      <w:proofErr w:type="spellEnd"/>
      <w:r w:rsidR="007F62BB" w:rsidRPr="00A64177">
        <w:rPr>
          <w:i w:val="0"/>
          <w:sz w:val="20"/>
          <w:szCs w:val="20"/>
          <w:lang w:val="en-GB"/>
        </w:rPr>
        <w:t xml:space="preserve"> neologism], the continued movement along a line drawn from point to point by this very movement of the Nomad. </w:t>
      </w:r>
      <w:proofErr w:type="gramStart"/>
      <w:r w:rsidR="007F62BB" w:rsidRPr="00A64177">
        <w:rPr>
          <w:i w:val="0"/>
          <w:sz w:val="20"/>
          <w:szCs w:val="20"/>
          <w:lang w:val="en-GB"/>
        </w:rPr>
        <w:t>The first, top-down, from a transcendentally external viewpoint; the second, bottom-up, from an always prior and intrinsic materiality.</w:t>
      </w:r>
      <w:proofErr w:type="gramEnd"/>
      <w:r w:rsidR="007F62BB" w:rsidRPr="00A64177">
        <w:rPr>
          <w:i w:val="0"/>
          <w:sz w:val="20"/>
          <w:szCs w:val="20"/>
          <w:lang w:val="en-GB"/>
        </w:rPr>
        <w:t xml:space="preserve"> (Rotman, 2000: 147)</w:t>
      </w:r>
    </w:p>
    <w:p w:rsidR="00577D4A" w:rsidRPr="00A64177" w:rsidRDefault="00A07A65" w:rsidP="009E73B8">
      <w:pPr>
        <w:pStyle w:val="ICMEAbstract"/>
        <w:spacing w:after="120"/>
        <w:rPr>
          <w:i w:val="0"/>
          <w:lang w:val="en-GB"/>
        </w:rPr>
      </w:pPr>
      <w:r w:rsidRPr="00A64177">
        <w:rPr>
          <w:i w:val="0"/>
          <w:lang w:val="en-GB"/>
        </w:rPr>
        <w:t>All this is a</w:t>
      </w:r>
      <w:r w:rsidR="005E4507" w:rsidRPr="00A64177">
        <w:rPr>
          <w:i w:val="0"/>
          <w:lang w:val="en-GB"/>
        </w:rPr>
        <w:t xml:space="preserve"> necessary counter, no doubt, to non-processual thinking. </w:t>
      </w:r>
      <w:proofErr w:type="gramStart"/>
      <w:r w:rsidR="005E4507" w:rsidRPr="00A64177">
        <w:rPr>
          <w:i w:val="0"/>
          <w:lang w:val="en-GB"/>
        </w:rPr>
        <w:t>But when writing about a social activity such as mathematics this risks a category mistake.</w:t>
      </w:r>
      <w:proofErr w:type="gramEnd"/>
      <w:r w:rsidR="005E4507" w:rsidRPr="00A64177">
        <w:rPr>
          <w:i w:val="0"/>
          <w:lang w:val="en-GB"/>
        </w:rPr>
        <w:t xml:space="preserve"> To put the matter bluntly, thinking about the plane of consistency demands </w:t>
      </w:r>
      <w:proofErr w:type="gramStart"/>
      <w:r w:rsidR="005E4507" w:rsidRPr="00A64177">
        <w:rPr>
          <w:i w:val="0"/>
          <w:lang w:val="en-GB"/>
        </w:rPr>
        <w:t>a metaphysics</w:t>
      </w:r>
      <w:proofErr w:type="gramEnd"/>
      <w:r w:rsidR="005E4507" w:rsidRPr="00A64177">
        <w:rPr>
          <w:i w:val="0"/>
          <w:lang w:val="en-GB"/>
        </w:rPr>
        <w:t xml:space="preserve">, description of the </w:t>
      </w:r>
      <w:r w:rsidR="00D53B78" w:rsidRPr="00A64177">
        <w:rPr>
          <w:i w:val="0"/>
          <w:lang w:val="en-GB"/>
        </w:rPr>
        <w:t>plane of human organis</w:t>
      </w:r>
      <w:r w:rsidR="005E4507" w:rsidRPr="00A64177">
        <w:rPr>
          <w:i w:val="0"/>
          <w:lang w:val="en-GB"/>
        </w:rPr>
        <w:t xml:space="preserve">ation demands a sociology. </w:t>
      </w:r>
      <w:r w:rsidR="007F62BB" w:rsidRPr="00A64177">
        <w:rPr>
          <w:i w:val="0"/>
          <w:lang w:val="en-GB"/>
        </w:rPr>
        <w:t xml:space="preserve">It is not enough simply to identify the </w:t>
      </w:r>
      <w:r w:rsidR="007F62BB" w:rsidRPr="00A64177">
        <w:rPr>
          <w:lang w:val="en-GB"/>
        </w:rPr>
        <w:t>existence</w:t>
      </w:r>
      <w:r w:rsidR="007F62BB" w:rsidRPr="00A64177">
        <w:rPr>
          <w:i w:val="0"/>
          <w:lang w:val="en-GB"/>
        </w:rPr>
        <w:t xml:space="preserve"> of </w:t>
      </w:r>
      <w:r w:rsidR="007F62BB" w:rsidRPr="00A64177">
        <w:rPr>
          <w:i w:val="0"/>
          <w:lang w:val="en-GB"/>
        </w:rPr>
        <w:lastRenderedPageBreak/>
        <w:t xml:space="preserve">the state apparatuses. </w:t>
      </w:r>
      <w:r w:rsidR="005E4507" w:rsidRPr="00A64177">
        <w:rPr>
          <w:i w:val="0"/>
          <w:lang w:val="en-GB"/>
        </w:rPr>
        <w:t xml:space="preserve">As </w:t>
      </w:r>
      <w:r w:rsidR="00F065B0" w:rsidRPr="00A64177">
        <w:rPr>
          <w:i w:val="0"/>
          <w:lang w:val="en-GB"/>
        </w:rPr>
        <w:t xml:space="preserve">should perhaps be more often noticed in the burgeoning </w:t>
      </w:r>
      <w:proofErr w:type="spellStart"/>
      <w:r w:rsidR="00F065B0" w:rsidRPr="00A64177">
        <w:rPr>
          <w:i w:val="0"/>
          <w:lang w:val="en-GB"/>
        </w:rPr>
        <w:t>Deleuzian</w:t>
      </w:r>
      <w:proofErr w:type="spellEnd"/>
      <w:r w:rsidR="00F065B0" w:rsidRPr="00A64177">
        <w:rPr>
          <w:i w:val="0"/>
          <w:lang w:val="en-GB"/>
        </w:rPr>
        <w:t xml:space="preserve"> literature,</w:t>
      </w:r>
      <w:r w:rsidR="005E4507" w:rsidRPr="00A64177">
        <w:rPr>
          <w:i w:val="0"/>
          <w:lang w:val="en-GB"/>
        </w:rPr>
        <w:t xml:space="preserve"> Deleuze himself often recruits Foucault when discussing </w:t>
      </w:r>
      <w:r w:rsidR="007F62BB" w:rsidRPr="00A64177">
        <w:rPr>
          <w:i w:val="0"/>
          <w:lang w:val="en-GB"/>
        </w:rPr>
        <w:t>these</w:t>
      </w:r>
      <w:r w:rsidR="005E4507" w:rsidRPr="00A64177">
        <w:rPr>
          <w:i w:val="0"/>
          <w:lang w:val="en-GB"/>
        </w:rPr>
        <w:t xml:space="preserve"> (see especially, and in an overtly </w:t>
      </w:r>
      <w:proofErr w:type="spellStart"/>
      <w:r w:rsidR="005E4507" w:rsidRPr="00A64177">
        <w:rPr>
          <w:i w:val="0"/>
          <w:lang w:val="en-GB"/>
        </w:rPr>
        <w:t>Hjelmslevian</w:t>
      </w:r>
      <w:proofErr w:type="spellEnd"/>
      <w:r w:rsidR="005E4507" w:rsidRPr="00A64177">
        <w:rPr>
          <w:i w:val="0"/>
          <w:lang w:val="en-GB"/>
        </w:rPr>
        <w:t xml:space="preserve"> </w:t>
      </w:r>
      <w:r w:rsidR="0034721C">
        <w:rPr>
          <w:i w:val="0"/>
          <w:lang w:val="en-GB"/>
        </w:rPr>
        <w:t>context, Deleuze &amp; Guattari, 198</w:t>
      </w:r>
      <w:r w:rsidR="005E4507" w:rsidRPr="00A64177">
        <w:rPr>
          <w:i w:val="0"/>
          <w:lang w:val="en-GB"/>
        </w:rPr>
        <w:t xml:space="preserve">8: </w:t>
      </w:r>
      <w:proofErr w:type="spellStart"/>
      <w:r w:rsidR="005E4507" w:rsidRPr="00A64177">
        <w:rPr>
          <w:i w:val="0"/>
          <w:lang w:val="en-GB"/>
        </w:rPr>
        <w:t>66ff</w:t>
      </w:r>
      <w:proofErr w:type="spellEnd"/>
      <w:r w:rsidR="005E4507" w:rsidRPr="00A64177">
        <w:rPr>
          <w:i w:val="0"/>
          <w:lang w:val="en-GB"/>
        </w:rPr>
        <w:t xml:space="preserve">.). As an analytic move in which to write about social formations such as mathematics teaching, privileging the metaphysics of </w:t>
      </w:r>
      <w:r w:rsidR="007F62BB" w:rsidRPr="00A64177">
        <w:rPr>
          <w:i w:val="0"/>
          <w:lang w:val="en-GB"/>
        </w:rPr>
        <w:t xml:space="preserve">embodied </w:t>
      </w:r>
      <w:r w:rsidR="002F0DF7" w:rsidRPr="00A64177">
        <w:rPr>
          <w:i w:val="0"/>
          <w:lang w:val="en-GB"/>
        </w:rPr>
        <w:t>affects</w:t>
      </w:r>
      <w:r w:rsidR="005E4507" w:rsidRPr="00A64177">
        <w:rPr>
          <w:i w:val="0"/>
          <w:lang w:val="en-GB"/>
        </w:rPr>
        <w:t xml:space="preserve"> is not </w:t>
      </w:r>
      <w:r w:rsidR="005E4507" w:rsidRPr="00A64177">
        <w:rPr>
          <w:lang w:val="en-GB"/>
        </w:rPr>
        <w:t>in itself</w:t>
      </w:r>
      <w:r w:rsidR="005E4507" w:rsidRPr="00A64177">
        <w:rPr>
          <w:i w:val="0"/>
          <w:lang w:val="en-GB"/>
        </w:rPr>
        <w:t xml:space="preserve"> productive. This is not at all to legitimise control forms </w:t>
      </w:r>
      <w:r w:rsidR="00D53B78" w:rsidRPr="00A64177">
        <w:rPr>
          <w:i w:val="0"/>
          <w:lang w:val="en-GB"/>
        </w:rPr>
        <w:t>of organis</w:t>
      </w:r>
      <w:r w:rsidR="005E4507" w:rsidRPr="00A64177">
        <w:rPr>
          <w:i w:val="0"/>
          <w:lang w:val="en-GB"/>
        </w:rPr>
        <w:t>ation or to downplay the DS- i</w:t>
      </w:r>
      <w:r w:rsidR="00D53B78" w:rsidRPr="00A64177">
        <w:rPr>
          <w:i w:val="0"/>
          <w:lang w:val="en-GB"/>
        </w:rPr>
        <w:t>n the process of institutionalis</w:t>
      </w:r>
      <w:r w:rsidR="005E4507" w:rsidRPr="00A64177">
        <w:rPr>
          <w:i w:val="0"/>
          <w:lang w:val="en-GB"/>
        </w:rPr>
        <w:t xml:space="preserve">ation. </w:t>
      </w:r>
    </w:p>
    <w:p w:rsidR="005E4507" w:rsidRPr="00A64177" w:rsidRDefault="00577D4A" w:rsidP="009E73B8">
      <w:pPr>
        <w:pStyle w:val="ICMEAbstract"/>
        <w:spacing w:after="120"/>
        <w:rPr>
          <w:i w:val="0"/>
          <w:lang w:val="en-GB"/>
        </w:rPr>
      </w:pPr>
      <w:r w:rsidRPr="00A64177">
        <w:rPr>
          <w:i w:val="0"/>
          <w:lang w:val="en-GB"/>
        </w:rPr>
        <w:t xml:space="preserve">Rather, </w:t>
      </w:r>
      <w:r w:rsidR="007E3AA8" w:rsidRPr="00A64177">
        <w:rPr>
          <w:i w:val="0"/>
          <w:lang w:val="en-GB"/>
        </w:rPr>
        <w:t>one might see subjectivity as</w:t>
      </w:r>
      <w:r w:rsidR="005E4507" w:rsidRPr="00A64177">
        <w:rPr>
          <w:i w:val="0"/>
          <w:lang w:val="en-GB"/>
        </w:rPr>
        <w:t xml:space="preserve"> an emergence from a process of capture (Deleuze &amp; Guattari, 1988: 40) that is best thought of as operating according to principles of appropriative transformation</w:t>
      </w:r>
      <w:r w:rsidR="007F62BB" w:rsidRPr="00A64177">
        <w:rPr>
          <w:i w:val="0"/>
          <w:lang w:val="en-GB"/>
        </w:rPr>
        <w:t xml:space="preserve"> in the formation of alliance (and thus opposition)</w:t>
      </w:r>
      <w:r w:rsidR="005E4507" w:rsidRPr="00A64177">
        <w:rPr>
          <w:i w:val="0"/>
          <w:lang w:val="en-GB"/>
        </w:rPr>
        <w:t>. S</w:t>
      </w:r>
      <w:r w:rsidR="00D53B78" w:rsidRPr="00A64177">
        <w:rPr>
          <w:i w:val="0"/>
          <w:lang w:val="en-GB"/>
        </w:rPr>
        <w:t xml:space="preserve">uch principles </w:t>
      </w:r>
      <w:r w:rsidR="005E4507" w:rsidRPr="00A64177">
        <w:rPr>
          <w:i w:val="0"/>
          <w:lang w:val="en-GB"/>
        </w:rPr>
        <w:t xml:space="preserve">produce </w:t>
      </w:r>
      <w:r w:rsidR="00D53B78" w:rsidRPr="00A64177">
        <w:rPr>
          <w:lang w:val="en-GB"/>
        </w:rPr>
        <w:t>organis</w:t>
      </w:r>
      <w:r w:rsidR="005E4507" w:rsidRPr="00A64177">
        <w:rPr>
          <w:lang w:val="en-GB"/>
        </w:rPr>
        <w:t>ation</w:t>
      </w:r>
      <w:r w:rsidR="005E4507" w:rsidRPr="00A64177">
        <w:rPr>
          <w:i w:val="0"/>
          <w:lang w:val="en-GB"/>
        </w:rPr>
        <w:t xml:space="preserve"> that </w:t>
      </w:r>
      <w:r w:rsidR="00750B62" w:rsidRPr="00A64177">
        <w:rPr>
          <w:i w:val="0"/>
          <w:lang w:val="en-GB"/>
        </w:rPr>
        <w:t xml:space="preserve">the technology of </w:t>
      </w:r>
      <w:r w:rsidRPr="00A64177">
        <w:rPr>
          <w:i w:val="0"/>
          <w:lang w:val="en-GB"/>
        </w:rPr>
        <w:t>p-</w:t>
      </w:r>
      <w:r w:rsidR="005E4507" w:rsidRPr="00A64177">
        <w:rPr>
          <w:i w:val="0"/>
          <w:lang w:val="en-GB"/>
        </w:rPr>
        <w:t xml:space="preserve">schemas </w:t>
      </w:r>
      <w:r w:rsidR="00750B62" w:rsidRPr="00A64177">
        <w:rPr>
          <w:i w:val="0"/>
          <w:lang w:val="en-GB"/>
        </w:rPr>
        <w:t xml:space="preserve">can </w:t>
      </w:r>
      <w:r w:rsidR="005E4507" w:rsidRPr="00A64177">
        <w:rPr>
          <w:i w:val="0"/>
          <w:lang w:val="en-GB"/>
        </w:rPr>
        <w:t>map as strategic modes in the socio-cultural. It is thus that description of the process of capture (the double articulation that composes</w:t>
      </w:r>
      <w:r w:rsidR="00D53B78" w:rsidRPr="00A64177">
        <w:rPr>
          <w:i w:val="0"/>
          <w:lang w:val="en-GB"/>
        </w:rPr>
        <w:t xml:space="preserve"> the striated, the territorialis</w:t>
      </w:r>
      <w:r w:rsidR="005E4507" w:rsidRPr="00A64177">
        <w:rPr>
          <w:i w:val="0"/>
          <w:lang w:val="en-GB"/>
        </w:rPr>
        <w:t>ed), with its associated construction of a specific socio-cultural milieu, becomes possible</w:t>
      </w:r>
    </w:p>
    <w:p w:rsidR="00F61CF0" w:rsidRPr="00A64177" w:rsidRDefault="00153CE8" w:rsidP="009E73B8">
      <w:pPr>
        <w:pStyle w:val="ICMEAbstract"/>
        <w:spacing w:after="120"/>
        <w:rPr>
          <w:i w:val="0"/>
          <w:lang w:val="en-GB"/>
        </w:rPr>
      </w:pPr>
      <w:r w:rsidRPr="00A64177">
        <w:rPr>
          <w:i w:val="0"/>
          <w:lang w:val="en-GB"/>
        </w:rPr>
        <w:t xml:space="preserve">Third, </w:t>
      </w:r>
      <w:r w:rsidR="00E3399D" w:rsidRPr="00A64177">
        <w:rPr>
          <w:i w:val="0"/>
          <w:lang w:val="en-GB"/>
        </w:rPr>
        <w:t xml:space="preserve">p-schemas for </w:t>
      </w:r>
      <w:r w:rsidRPr="00A64177">
        <w:rPr>
          <w:i w:val="0"/>
          <w:lang w:val="en-GB"/>
        </w:rPr>
        <w:t>socio-cultural</w:t>
      </w:r>
      <w:r w:rsidR="00E3399D" w:rsidRPr="00A64177">
        <w:rPr>
          <w:lang w:val="en-GB"/>
        </w:rPr>
        <w:t xml:space="preserve"> </w:t>
      </w:r>
      <w:r w:rsidR="00E3399D" w:rsidRPr="00A64177">
        <w:rPr>
          <w:i w:val="0"/>
          <w:lang w:val="en-GB"/>
        </w:rPr>
        <w:t>a</w:t>
      </w:r>
      <w:r w:rsidRPr="00A64177">
        <w:rPr>
          <w:i w:val="0"/>
          <w:lang w:val="en-GB"/>
        </w:rPr>
        <w:t>ction</w:t>
      </w:r>
      <w:r w:rsidR="00E3399D" w:rsidRPr="00A64177">
        <w:rPr>
          <w:i w:val="0"/>
          <w:lang w:val="en-GB"/>
        </w:rPr>
        <w:t xml:space="preserve"> describe an &lt;intentionality&gt; t</w:t>
      </w:r>
      <w:r w:rsidR="00750B62" w:rsidRPr="00A64177">
        <w:rPr>
          <w:i w:val="0"/>
          <w:lang w:val="en-GB"/>
        </w:rPr>
        <w:t>hat is also doubly articulated</w:t>
      </w:r>
      <w:r w:rsidR="00750B62" w:rsidRPr="00A64177">
        <w:rPr>
          <w:rStyle w:val="FootnoteReference"/>
          <w:i w:val="0"/>
          <w:lang w:val="en-GB"/>
        </w:rPr>
        <w:footnoteReference w:id="15"/>
      </w:r>
      <w:r w:rsidR="00F61CF0" w:rsidRPr="00A64177">
        <w:rPr>
          <w:i w:val="0"/>
          <w:lang w:val="en-GB"/>
        </w:rPr>
        <w:t xml:space="preserve">. </w:t>
      </w:r>
      <w:r w:rsidR="00750B62" w:rsidRPr="00A64177">
        <w:rPr>
          <w:i w:val="0"/>
          <w:lang w:val="en-GB"/>
        </w:rPr>
        <w:t>Here the ‘</w:t>
      </w:r>
      <w:proofErr w:type="spellStart"/>
      <w:r w:rsidR="00197326" w:rsidRPr="00A64177">
        <w:rPr>
          <w:i w:val="0"/>
          <w:lang w:val="en-GB"/>
        </w:rPr>
        <w:t>about</w:t>
      </w:r>
      <w:r w:rsidR="00750B62" w:rsidRPr="00A64177">
        <w:rPr>
          <w:i w:val="0"/>
          <w:lang w:val="en-GB"/>
        </w:rPr>
        <w:t>ness</w:t>
      </w:r>
      <w:proofErr w:type="spellEnd"/>
      <w:r w:rsidR="00750B62" w:rsidRPr="00A64177">
        <w:rPr>
          <w:i w:val="0"/>
          <w:lang w:val="en-GB"/>
        </w:rPr>
        <w:t xml:space="preserve">’ of &lt;intentionality&gt; becomes the meta-signifying </w:t>
      </w:r>
      <w:r w:rsidR="00750B62" w:rsidRPr="00A64177">
        <w:rPr>
          <w:lang w:val="en-GB"/>
        </w:rPr>
        <w:t>strategic mode</w:t>
      </w:r>
      <w:r w:rsidR="00750B62" w:rsidRPr="00A64177">
        <w:rPr>
          <w:i w:val="0"/>
          <w:lang w:val="en-GB"/>
        </w:rPr>
        <w:t>,</w:t>
      </w:r>
      <w:r w:rsidR="00750B62" w:rsidRPr="00A64177">
        <w:rPr>
          <w:lang w:val="en-GB"/>
        </w:rPr>
        <w:t xml:space="preserve"> </w:t>
      </w:r>
      <w:r w:rsidR="00750B62" w:rsidRPr="00A64177">
        <w:rPr>
          <w:i w:val="0"/>
          <w:lang w:val="en-GB"/>
        </w:rPr>
        <w:t xml:space="preserve">displacing the standard phenomenological (as well as quotidian) </w:t>
      </w:r>
      <w:r w:rsidR="00197326" w:rsidRPr="00A64177">
        <w:rPr>
          <w:i w:val="0"/>
          <w:lang w:val="en-GB"/>
        </w:rPr>
        <w:t>content of this expression</w:t>
      </w:r>
      <w:r w:rsidR="00750B62" w:rsidRPr="00A64177">
        <w:rPr>
          <w:i w:val="0"/>
          <w:lang w:val="en-GB"/>
        </w:rPr>
        <w:t>.</w:t>
      </w:r>
    </w:p>
    <w:p w:rsidR="00BA7B8B" w:rsidRPr="00A64177" w:rsidRDefault="00197326" w:rsidP="009E73B8">
      <w:pPr>
        <w:pStyle w:val="ICMEAbstract"/>
        <w:spacing w:after="120"/>
        <w:rPr>
          <w:i w:val="0"/>
          <w:lang w:val="en-GB"/>
        </w:rPr>
      </w:pPr>
      <w:r w:rsidRPr="00A64177">
        <w:rPr>
          <w:i w:val="0"/>
          <w:lang w:val="en-GB"/>
        </w:rPr>
        <w:t xml:space="preserve">This </w:t>
      </w:r>
      <w:r w:rsidR="00BA7B8B" w:rsidRPr="00A64177">
        <w:rPr>
          <w:i w:val="0"/>
          <w:lang w:val="en-GB"/>
        </w:rPr>
        <w:t xml:space="preserve">has far reaching consequences. A good way to see this is that it is one of the few points of contact between </w:t>
      </w:r>
      <w:proofErr w:type="spellStart"/>
      <w:r w:rsidR="00BA7B8B" w:rsidRPr="00A64177">
        <w:rPr>
          <w:i w:val="0"/>
          <w:lang w:val="en-GB"/>
        </w:rPr>
        <w:t>D</w:t>
      </w:r>
      <w:r w:rsidR="00EB773B" w:rsidRPr="00A64177">
        <w:rPr>
          <w:i w:val="0"/>
          <w:lang w:val="en-GB"/>
        </w:rPr>
        <w:t>eleuze’s</w:t>
      </w:r>
      <w:proofErr w:type="spellEnd"/>
      <w:r w:rsidR="00EB773B" w:rsidRPr="00A64177">
        <w:rPr>
          <w:i w:val="0"/>
          <w:lang w:val="en-GB"/>
        </w:rPr>
        <w:t xml:space="preserve"> and Wittgenstein’s</w:t>
      </w:r>
      <w:r w:rsidR="00BA7B8B" w:rsidRPr="00A64177">
        <w:rPr>
          <w:i w:val="0"/>
          <w:lang w:val="en-GB"/>
        </w:rPr>
        <w:t xml:space="preserve"> philosophies. In his interpretation of Wittgenstein’s social philosophy of mathematics, Ernest makes the </w:t>
      </w:r>
      <w:r w:rsidR="00F61CF0" w:rsidRPr="00A64177">
        <w:rPr>
          <w:i w:val="0"/>
          <w:lang w:val="en-GB"/>
        </w:rPr>
        <w:t xml:space="preserve">essential </w:t>
      </w:r>
      <w:r w:rsidR="00BA7B8B" w:rsidRPr="00A64177">
        <w:rPr>
          <w:i w:val="0"/>
          <w:lang w:val="en-GB"/>
        </w:rPr>
        <w:t xml:space="preserve">point that </w:t>
      </w:r>
      <w:r w:rsidR="00EB773B" w:rsidRPr="00A64177">
        <w:rPr>
          <w:i w:val="0"/>
          <w:lang w:val="en-GB"/>
        </w:rPr>
        <w:t>a language game “woven into our forms of life” (1998: 72, see also 88) is not a conventionalism. The point is the same as</w:t>
      </w:r>
      <w:r w:rsidRPr="00A64177">
        <w:rPr>
          <w:i w:val="0"/>
          <w:lang w:val="en-GB"/>
        </w:rPr>
        <w:t xml:space="preserve"> for</w:t>
      </w:r>
      <w:r w:rsidR="00EB773B" w:rsidRPr="00A64177">
        <w:rPr>
          <w:i w:val="0"/>
          <w:lang w:val="en-GB"/>
        </w:rPr>
        <w:t xml:space="preserve"> </w:t>
      </w:r>
      <w:r w:rsidRPr="00A64177">
        <w:rPr>
          <w:i w:val="0"/>
          <w:lang w:val="en-GB"/>
        </w:rPr>
        <w:t>those who would read &lt;intention</w:t>
      </w:r>
      <w:r w:rsidR="00353B5B" w:rsidRPr="00A64177">
        <w:rPr>
          <w:i w:val="0"/>
          <w:lang w:val="en-GB"/>
        </w:rPr>
        <w:t>ality</w:t>
      </w:r>
      <w:r w:rsidRPr="00A64177">
        <w:rPr>
          <w:i w:val="0"/>
          <w:lang w:val="en-GB"/>
        </w:rPr>
        <w:t>&gt;</w:t>
      </w:r>
      <w:r w:rsidR="00EB773B" w:rsidRPr="00A64177">
        <w:rPr>
          <w:i w:val="0"/>
          <w:lang w:val="en-GB"/>
        </w:rPr>
        <w:t xml:space="preserve"> </w:t>
      </w:r>
      <w:r w:rsidRPr="00A64177">
        <w:rPr>
          <w:i w:val="0"/>
          <w:lang w:val="en-GB"/>
        </w:rPr>
        <w:t xml:space="preserve">with quotidian content </w:t>
      </w:r>
      <w:r w:rsidR="00EB773B" w:rsidRPr="00A64177">
        <w:rPr>
          <w:i w:val="0"/>
          <w:lang w:val="en-GB"/>
        </w:rPr>
        <w:t>as autonomous subjective decision</w:t>
      </w:r>
      <w:r w:rsidR="002B0856" w:rsidRPr="00A64177">
        <w:rPr>
          <w:i w:val="0"/>
          <w:lang w:val="en-GB"/>
        </w:rPr>
        <w:t>, as ‘intent’</w:t>
      </w:r>
      <w:r w:rsidRPr="00A64177">
        <w:rPr>
          <w:i w:val="0"/>
          <w:lang w:val="en-GB"/>
        </w:rPr>
        <w:t>.</w:t>
      </w:r>
      <w:r w:rsidR="00EB773B" w:rsidRPr="00A64177">
        <w:rPr>
          <w:i w:val="0"/>
          <w:lang w:val="en-GB"/>
        </w:rPr>
        <w:t xml:space="preserve"> </w:t>
      </w:r>
      <w:r w:rsidR="00E4429E" w:rsidRPr="00A64177">
        <w:rPr>
          <w:i w:val="0"/>
          <w:lang w:val="en-GB"/>
        </w:rPr>
        <w:t xml:space="preserve">But one needs to be precise about the texture of what is replacing </w:t>
      </w:r>
      <w:r w:rsidR="00153CE8" w:rsidRPr="00A64177">
        <w:rPr>
          <w:i w:val="0"/>
          <w:lang w:val="en-GB"/>
        </w:rPr>
        <w:t>such atomism</w:t>
      </w:r>
      <w:r w:rsidR="00E4429E" w:rsidRPr="00A64177">
        <w:rPr>
          <w:i w:val="0"/>
          <w:lang w:val="en-GB"/>
        </w:rPr>
        <w:t xml:space="preserve">. </w:t>
      </w:r>
      <w:r w:rsidR="00D3764B" w:rsidRPr="00A64177">
        <w:rPr>
          <w:i w:val="0"/>
          <w:lang w:val="en-GB"/>
        </w:rPr>
        <w:t xml:space="preserve">Here </w:t>
      </w:r>
      <w:r w:rsidR="006C55E1" w:rsidRPr="00A64177">
        <w:rPr>
          <w:i w:val="0"/>
          <w:lang w:val="en-GB"/>
        </w:rPr>
        <w:t>Dowling’s technology</w:t>
      </w:r>
      <w:r w:rsidR="00D3764B" w:rsidRPr="00A64177">
        <w:rPr>
          <w:i w:val="0"/>
          <w:lang w:val="en-GB"/>
        </w:rPr>
        <w:t xml:space="preserve"> </w:t>
      </w:r>
      <w:r w:rsidR="00E4429E" w:rsidRPr="00A64177">
        <w:rPr>
          <w:i w:val="0"/>
          <w:lang w:val="en-GB"/>
        </w:rPr>
        <w:t>reformulates the</w:t>
      </w:r>
      <w:r w:rsidR="00D3764B" w:rsidRPr="00A64177">
        <w:rPr>
          <w:i w:val="0"/>
          <w:lang w:val="en-GB"/>
        </w:rPr>
        <w:t xml:space="preserve"> </w:t>
      </w:r>
      <w:r w:rsidR="006C55E1" w:rsidRPr="00A64177">
        <w:rPr>
          <w:i w:val="0"/>
          <w:lang w:val="en-GB"/>
        </w:rPr>
        <w:t>phenomenological</w:t>
      </w:r>
      <w:r w:rsidR="00D3764B" w:rsidRPr="00A64177">
        <w:rPr>
          <w:i w:val="0"/>
          <w:lang w:val="en-GB"/>
        </w:rPr>
        <w:t xml:space="preserve"> </w:t>
      </w:r>
      <w:r w:rsidR="00E4429E" w:rsidRPr="00A64177">
        <w:rPr>
          <w:i w:val="0"/>
          <w:lang w:val="en-GB"/>
        </w:rPr>
        <w:t>notion of strategy to one</w:t>
      </w:r>
      <w:r w:rsidR="00EB773B" w:rsidRPr="00A64177">
        <w:rPr>
          <w:i w:val="0"/>
          <w:lang w:val="en-GB"/>
        </w:rPr>
        <w:t xml:space="preserve"> constrained and enabled by </w:t>
      </w:r>
      <w:r w:rsidR="00D53B78" w:rsidRPr="00A64177">
        <w:rPr>
          <w:i w:val="0"/>
          <w:lang w:val="en-GB"/>
        </w:rPr>
        <w:t>institutionalis</w:t>
      </w:r>
      <w:r w:rsidR="00352A9A" w:rsidRPr="00A64177">
        <w:rPr>
          <w:i w:val="0"/>
          <w:lang w:val="en-GB"/>
        </w:rPr>
        <w:t>ation upon which the subje</w:t>
      </w:r>
      <w:r w:rsidR="00E4429E" w:rsidRPr="00A64177">
        <w:rPr>
          <w:i w:val="0"/>
          <w:lang w:val="en-GB"/>
        </w:rPr>
        <w:t xml:space="preserve">ct is emergent, a subject whose actions </w:t>
      </w:r>
      <w:r w:rsidR="00DD6CDE" w:rsidRPr="00A64177">
        <w:rPr>
          <w:i w:val="0"/>
          <w:lang w:val="en-GB"/>
        </w:rPr>
        <w:t xml:space="preserve">within </w:t>
      </w:r>
      <w:proofErr w:type="spellStart"/>
      <w:r w:rsidR="00DD6CDE" w:rsidRPr="00A64177">
        <w:rPr>
          <w:i w:val="0"/>
          <w:lang w:val="en-GB"/>
        </w:rPr>
        <w:t>Merleau-Ponty’s</w:t>
      </w:r>
      <w:proofErr w:type="spellEnd"/>
      <w:r w:rsidR="00DD6CDE" w:rsidRPr="00A64177">
        <w:rPr>
          <w:i w:val="0"/>
          <w:lang w:val="en-GB"/>
        </w:rPr>
        <w:t xml:space="preserve"> </w:t>
      </w:r>
      <w:r w:rsidR="002B0856" w:rsidRPr="00A64177">
        <w:rPr>
          <w:i w:val="0"/>
          <w:lang w:val="en-GB"/>
        </w:rPr>
        <w:t>(1967:168)</w:t>
      </w:r>
      <w:r w:rsidR="00DD6CDE" w:rsidRPr="00A64177">
        <w:rPr>
          <w:i w:val="0"/>
          <w:lang w:val="en-GB"/>
        </w:rPr>
        <w:t xml:space="preserve"> “lines of force” </w:t>
      </w:r>
      <w:r w:rsidR="00E4429E" w:rsidRPr="00A64177">
        <w:rPr>
          <w:i w:val="0"/>
          <w:lang w:val="en-GB"/>
        </w:rPr>
        <w:t xml:space="preserve">are </w:t>
      </w:r>
      <w:r w:rsidR="006C55E1" w:rsidRPr="00A64177">
        <w:rPr>
          <w:i w:val="0"/>
          <w:lang w:val="en-GB"/>
        </w:rPr>
        <w:t>re</w:t>
      </w:r>
      <w:r w:rsidR="00D53B78" w:rsidRPr="00A64177">
        <w:rPr>
          <w:i w:val="0"/>
          <w:lang w:val="en-GB"/>
        </w:rPr>
        <w:t>organis</w:t>
      </w:r>
      <w:r w:rsidR="00E4429E" w:rsidRPr="00A64177">
        <w:rPr>
          <w:i w:val="0"/>
          <w:lang w:val="en-GB"/>
        </w:rPr>
        <w:t xml:space="preserve">ed </w:t>
      </w:r>
      <w:r w:rsidR="00353B5B" w:rsidRPr="00A64177">
        <w:rPr>
          <w:i w:val="0"/>
          <w:lang w:val="en-GB"/>
        </w:rPr>
        <w:t xml:space="preserve">and transformed </w:t>
      </w:r>
      <w:r w:rsidR="00E4429E" w:rsidRPr="00A64177">
        <w:rPr>
          <w:i w:val="0"/>
          <w:lang w:val="en-GB"/>
        </w:rPr>
        <w:t>by p-schemas</w:t>
      </w:r>
      <w:r w:rsidR="002B0856" w:rsidRPr="00A64177">
        <w:rPr>
          <w:rStyle w:val="FootnoteReference"/>
          <w:i w:val="0"/>
          <w:lang w:val="en-GB"/>
        </w:rPr>
        <w:footnoteReference w:id="16"/>
      </w:r>
      <w:r w:rsidR="00E4429E" w:rsidRPr="00A64177">
        <w:rPr>
          <w:i w:val="0"/>
          <w:lang w:val="en-GB"/>
        </w:rPr>
        <w:t>.</w:t>
      </w:r>
    </w:p>
    <w:p w:rsidR="003C40BA" w:rsidRPr="00A64177" w:rsidRDefault="00FA2E79" w:rsidP="009E73B8">
      <w:pPr>
        <w:pStyle w:val="ICMEAbstract"/>
        <w:spacing w:after="120"/>
        <w:rPr>
          <w:i w:val="0"/>
          <w:lang w:val="en-GB"/>
        </w:rPr>
      </w:pPr>
      <w:r w:rsidRPr="00A64177">
        <w:rPr>
          <w:i w:val="0"/>
          <w:lang w:val="en-GB"/>
        </w:rPr>
        <w:t>Yet, and only</w:t>
      </w:r>
      <w:r w:rsidR="00EB773B" w:rsidRPr="00A64177">
        <w:rPr>
          <w:i w:val="0"/>
          <w:lang w:val="en-GB"/>
        </w:rPr>
        <w:t xml:space="preserve"> at first glance paradoxically, </w:t>
      </w:r>
      <w:r w:rsidR="00DD6CDE" w:rsidRPr="00A64177">
        <w:rPr>
          <w:i w:val="0"/>
          <w:lang w:val="en-GB"/>
        </w:rPr>
        <w:t xml:space="preserve">the referent </w:t>
      </w:r>
      <w:r w:rsidR="00352A9A" w:rsidRPr="00A64177">
        <w:rPr>
          <w:i w:val="0"/>
          <w:lang w:val="en-GB"/>
        </w:rPr>
        <w:t xml:space="preserve">‘the body’ is then </w:t>
      </w:r>
      <w:r w:rsidR="00D3764B" w:rsidRPr="00A64177">
        <w:rPr>
          <w:i w:val="0"/>
          <w:lang w:val="en-GB"/>
        </w:rPr>
        <w:t xml:space="preserve">as </w:t>
      </w:r>
      <w:r w:rsidR="00352A9A" w:rsidRPr="00A64177">
        <w:rPr>
          <w:i w:val="0"/>
          <w:lang w:val="en-GB"/>
        </w:rPr>
        <w:t xml:space="preserve">redundant </w:t>
      </w:r>
      <w:r w:rsidR="00D3764B" w:rsidRPr="00A64177">
        <w:rPr>
          <w:i w:val="0"/>
          <w:lang w:val="en-GB"/>
        </w:rPr>
        <w:t xml:space="preserve">as the ‘autonomous self’ </w:t>
      </w:r>
      <w:r w:rsidR="00352A9A" w:rsidRPr="00A64177">
        <w:rPr>
          <w:i w:val="0"/>
          <w:lang w:val="en-GB"/>
        </w:rPr>
        <w:t>in description</w:t>
      </w:r>
      <w:r w:rsidR="00652C77" w:rsidRPr="00A64177">
        <w:rPr>
          <w:i w:val="0"/>
          <w:lang w:val="en-GB"/>
        </w:rPr>
        <w:t xml:space="preserve"> (not</w:t>
      </w:r>
      <w:r w:rsidR="0078746A" w:rsidRPr="00A64177">
        <w:rPr>
          <w:i w:val="0"/>
          <w:lang w:val="en-GB"/>
        </w:rPr>
        <w:t xml:space="preserve"> of course</w:t>
      </w:r>
      <w:r w:rsidR="00652C77" w:rsidRPr="00A64177">
        <w:rPr>
          <w:i w:val="0"/>
          <w:lang w:val="en-GB"/>
        </w:rPr>
        <w:t xml:space="preserve"> in its practices</w:t>
      </w:r>
      <w:r w:rsidR="00352A9A" w:rsidRPr="00A64177">
        <w:rPr>
          <w:i w:val="0"/>
          <w:lang w:val="en-GB"/>
        </w:rPr>
        <w:t>).</w:t>
      </w:r>
      <w:r w:rsidRPr="00A64177">
        <w:rPr>
          <w:i w:val="0"/>
          <w:lang w:val="en-GB"/>
        </w:rPr>
        <w:t xml:space="preserve"> </w:t>
      </w:r>
      <w:r w:rsidR="00DD0536" w:rsidRPr="00A64177">
        <w:rPr>
          <w:i w:val="0"/>
          <w:lang w:val="en-GB"/>
        </w:rPr>
        <w:t xml:space="preserve">It, </w:t>
      </w:r>
      <w:r w:rsidR="00795C3B" w:rsidRPr="00A64177">
        <w:rPr>
          <w:i w:val="0"/>
          <w:lang w:val="en-GB"/>
        </w:rPr>
        <w:t>together with the multiplicity of things and mathematical concept</w:t>
      </w:r>
      <w:r w:rsidR="00DD0536" w:rsidRPr="00A64177">
        <w:rPr>
          <w:i w:val="0"/>
          <w:lang w:val="en-GB"/>
        </w:rPr>
        <w:t xml:space="preserve">s with which it is “assembled”, </w:t>
      </w:r>
      <w:r w:rsidR="00D3764B" w:rsidRPr="00A64177">
        <w:rPr>
          <w:i w:val="0"/>
          <w:lang w:val="en-GB"/>
        </w:rPr>
        <w:t xml:space="preserve">properly disappears </w:t>
      </w:r>
      <w:r w:rsidR="00795C3B" w:rsidRPr="00A64177">
        <w:rPr>
          <w:lang w:val="en-GB"/>
        </w:rPr>
        <w:t>as such</w:t>
      </w:r>
      <w:r w:rsidRPr="00A64177">
        <w:rPr>
          <w:i w:val="0"/>
          <w:lang w:val="en-GB"/>
        </w:rPr>
        <w:t xml:space="preserve"> precisely in the </w:t>
      </w:r>
      <w:r w:rsidR="003C40BA" w:rsidRPr="00A64177">
        <w:rPr>
          <w:i w:val="0"/>
          <w:lang w:val="en-GB"/>
        </w:rPr>
        <w:t>articulation</w:t>
      </w:r>
      <w:r w:rsidR="00652C77" w:rsidRPr="00A64177">
        <w:rPr>
          <w:i w:val="0"/>
          <w:lang w:val="en-GB"/>
        </w:rPr>
        <w:t xml:space="preserve"> of </w:t>
      </w:r>
      <w:r w:rsidR="0078746A" w:rsidRPr="00A64177">
        <w:rPr>
          <w:i w:val="0"/>
          <w:lang w:val="en-GB"/>
        </w:rPr>
        <w:t xml:space="preserve">its </w:t>
      </w:r>
      <w:r w:rsidR="0078746A" w:rsidRPr="00A64177">
        <w:rPr>
          <w:lang w:val="en-GB"/>
        </w:rPr>
        <w:t xml:space="preserve">modes of </w:t>
      </w:r>
      <w:r w:rsidR="00652C77" w:rsidRPr="00A64177">
        <w:rPr>
          <w:lang w:val="en-GB"/>
        </w:rPr>
        <w:t xml:space="preserve">action. </w:t>
      </w:r>
      <w:r w:rsidR="00652C77" w:rsidRPr="00A64177">
        <w:rPr>
          <w:i w:val="0"/>
          <w:lang w:val="en-GB"/>
        </w:rPr>
        <w:t xml:space="preserve">The great challenge is </w:t>
      </w:r>
      <w:r w:rsidR="00652C77" w:rsidRPr="00A64177">
        <w:rPr>
          <w:i w:val="0"/>
          <w:lang w:val="en-GB"/>
        </w:rPr>
        <w:lastRenderedPageBreak/>
        <w:t>then to describe such modes wit</w:t>
      </w:r>
      <w:r w:rsidR="00795C3B" w:rsidRPr="00A64177">
        <w:rPr>
          <w:i w:val="0"/>
          <w:lang w:val="en-GB"/>
        </w:rPr>
        <w:t>hout falling back on</w:t>
      </w:r>
      <w:r w:rsidR="00652C77" w:rsidRPr="00A64177">
        <w:rPr>
          <w:i w:val="0"/>
          <w:lang w:val="en-GB"/>
        </w:rPr>
        <w:t xml:space="preserve"> </w:t>
      </w:r>
      <w:r w:rsidR="00652C77" w:rsidRPr="00A64177">
        <w:rPr>
          <w:lang w:val="en-GB"/>
        </w:rPr>
        <w:t xml:space="preserve">anchoring </w:t>
      </w:r>
      <w:r w:rsidR="00652C77" w:rsidRPr="00A64177">
        <w:rPr>
          <w:i w:val="0"/>
          <w:lang w:val="en-GB"/>
        </w:rPr>
        <w:t xml:space="preserve">or </w:t>
      </w:r>
      <w:r w:rsidR="00652C77" w:rsidRPr="00A64177">
        <w:rPr>
          <w:lang w:val="en-GB"/>
        </w:rPr>
        <w:t xml:space="preserve">floating </w:t>
      </w:r>
      <w:r w:rsidR="00652C77" w:rsidRPr="00A64177">
        <w:rPr>
          <w:i w:val="0"/>
          <w:lang w:val="en-GB"/>
        </w:rPr>
        <w:t>pivotal expression</w:t>
      </w:r>
      <w:r w:rsidR="00DD6CDE" w:rsidRPr="00A64177">
        <w:rPr>
          <w:i w:val="0"/>
          <w:lang w:val="en-GB"/>
        </w:rPr>
        <w:t xml:space="preserve"> (however distributed)</w:t>
      </w:r>
      <w:r w:rsidR="00652C77" w:rsidRPr="00A64177">
        <w:rPr>
          <w:i w:val="0"/>
          <w:lang w:val="en-GB"/>
        </w:rPr>
        <w:t>. The technology of</w:t>
      </w:r>
      <w:r w:rsidRPr="00A64177">
        <w:rPr>
          <w:i w:val="0"/>
          <w:lang w:val="en-GB"/>
        </w:rPr>
        <w:t xml:space="preserve"> p-schemas</w:t>
      </w:r>
      <w:r w:rsidR="00652C77" w:rsidRPr="00A64177">
        <w:rPr>
          <w:i w:val="0"/>
          <w:lang w:val="en-GB"/>
        </w:rPr>
        <w:t xml:space="preserve"> is one way to achieve this</w:t>
      </w:r>
      <w:r w:rsidR="009E73B8" w:rsidRPr="00A64177">
        <w:rPr>
          <w:i w:val="0"/>
          <w:lang w:val="en-GB"/>
        </w:rPr>
        <w:t>.</w:t>
      </w:r>
      <w:r w:rsidR="005A07CA" w:rsidRPr="00A64177">
        <w:rPr>
          <w:i w:val="0"/>
          <w:lang w:val="en-GB"/>
        </w:rPr>
        <w:t xml:space="preserve"> </w:t>
      </w:r>
      <w:r w:rsidR="004E219B" w:rsidRPr="00A64177">
        <w:rPr>
          <w:i w:val="0"/>
          <w:lang w:val="en-GB"/>
        </w:rPr>
        <w:t>As we will now</w:t>
      </w:r>
      <w:r w:rsidR="00B13C16" w:rsidRPr="00A64177">
        <w:rPr>
          <w:i w:val="0"/>
          <w:lang w:val="en-GB"/>
        </w:rPr>
        <w:t xml:space="preserve"> discuss, </w:t>
      </w:r>
      <w:r w:rsidR="00EF545A" w:rsidRPr="00A64177">
        <w:rPr>
          <w:i w:val="0"/>
          <w:lang w:val="en-GB"/>
        </w:rPr>
        <w:t>an alienating move of this kind</w:t>
      </w:r>
      <w:r w:rsidR="000E6965" w:rsidRPr="00A64177">
        <w:rPr>
          <w:lang w:val="en-GB"/>
        </w:rPr>
        <w:t xml:space="preserve"> </w:t>
      </w:r>
      <w:r w:rsidR="00EF545A" w:rsidRPr="00A64177">
        <w:rPr>
          <w:i w:val="0"/>
          <w:lang w:val="en-GB"/>
        </w:rPr>
        <w:t>is necess</w:t>
      </w:r>
      <w:r w:rsidR="00D53B78" w:rsidRPr="00A64177">
        <w:rPr>
          <w:i w:val="0"/>
          <w:lang w:val="en-GB"/>
        </w:rPr>
        <w:t>ary – one generally not recognis</w:t>
      </w:r>
      <w:r w:rsidR="00EF545A" w:rsidRPr="00A64177">
        <w:rPr>
          <w:i w:val="0"/>
          <w:lang w:val="en-GB"/>
        </w:rPr>
        <w:t>ed</w:t>
      </w:r>
      <w:r w:rsidR="00B13C16" w:rsidRPr="00A64177">
        <w:rPr>
          <w:i w:val="0"/>
          <w:lang w:val="en-GB"/>
        </w:rPr>
        <w:t xml:space="preserve"> </w:t>
      </w:r>
      <w:r w:rsidR="000E6965" w:rsidRPr="00A64177">
        <w:rPr>
          <w:i w:val="0"/>
          <w:lang w:val="en-GB"/>
        </w:rPr>
        <w:t>in the mathematics education literature</w:t>
      </w:r>
      <w:r w:rsidR="00EF545A" w:rsidRPr="00A64177">
        <w:rPr>
          <w:i w:val="0"/>
          <w:lang w:val="en-GB"/>
        </w:rPr>
        <w:t>. T</w:t>
      </w:r>
      <w:r w:rsidR="000E6965" w:rsidRPr="00A64177">
        <w:rPr>
          <w:i w:val="0"/>
          <w:lang w:val="en-GB"/>
        </w:rPr>
        <w:t>he</w:t>
      </w:r>
      <w:r w:rsidR="0078746A" w:rsidRPr="00A64177">
        <w:rPr>
          <w:i w:val="0"/>
          <w:lang w:val="en-GB"/>
        </w:rPr>
        <w:t xml:space="preserve"> corporeal turn tends to resist such alienation in its pursuit of the ontology of the body: but description cannot recover any such thing.</w:t>
      </w:r>
    </w:p>
    <w:p w:rsidR="00B712B4" w:rsidRPr="00A64177" w:rsidRDefault="00FB7AE7" w:rsidP="00B712B4">
      <w:pPr>
        <w:pStyle w:val="ICMEAbstract"/>
        <w:spacing w:after="120"/>
        <w:rPr>
          <w:i w:val="0"/>
          <w:highlight w:val="lightGray"/>
          <w:lang w:val="en-GB"/>
        </w:rPr>
      </w:pPr>
      <w:r w:rsidRPr="00A64177">
        <w:rPr>
          <w:i w:val="0"/>
          <w:lang w:val="en-GB"/>
        </w:rPr>
        <w:t>Rotman (2000: 111) indexes Varela</w:t>
      </w:r>
      <w:r w:rsidR="003C40BA" w:rsidRPr="00A64177">
        <w:rPr>
          <w:i w:val="0"/>
          <w:lang w:val="en-GB"/>
        </w:rPr>
        <w:t xml:space="preserve">, Thompson and </w:t>
      </w:r>
      <w:proofErr w:type="spellStart"/>
      <w:r w:rsidR="003C40BA" w:rsidRPr="00A64177">
        <w:rPr>
          <w:i w:val="0"/>
          <w:lang w:val="en-GB"/>
        </w:rPr>
        <w:t>Rosch</w:t>
      </w:r>
      <w:r w:rsidR="00F934A5" w:rsidRPr="00A64177">
        <w:rPr>
          <w:i w:val="0"/>
          <w:lang w:val="en-GB"/>
        </w:rPr>
        <w:t>’s</w:t>
      </w:r>
      <w:proofErr w:type="spellEnd"/>
      <w:r w:rsidR="00102EC8" w:rsidRPr="00A64177">
        <w:rPr>
          <w:i w:val="0"/>
          <w:lang w:val="en-GB"/>
        </w:rPr>
        <w:t xml:space="preserve"> (1993</w:t>
      </w:r>
      <w:r w:rsidR="003C40BA" w:rsidRPr="00A64177">
        <w:rPr>
          <w:i w:val="0"/>
          <w:lang w:val="en-GB"/>
        </w:rPr>
        <w:t>)</w:t>
      </w:r>
      <w:r w:rsidR="00F934A5" w:rsidRPr="00A64177">
        <w:rPr>
          <w:i w:val="0"/>
          <w:lang w:val="en-GB"/>
        </w:rPr>
        <w:t xml:space="preserve"> justly celebrated mind-embodied-in-action thesis</w:t>
      </w:r>
      <w:r w:rsidRPr="00A64177">
        <w:rPr>
          <w:i w:val="0"/>
          <w:lang w:val="en-GB"/>
        </w:rPr>
        <w:t xml:space="preserve">. </w:t>
      </w:r>
      <w:r w:rsidR="00F934A5" w:rsidRPr="00A64177">
        <w:rPr>
          <w:i w:val="0"/>
          <w:lang w:val="en-GB"/>
        </w:rPr>
        <w:t xml:space="preserve">He takes from this the argument </w:t>
      </w:r>
      <w:r w:rsidRPr="00A64177">
        <w:rPr>
          <w:i w:val="0"/>
          <w:lang w:val="en-GB"/>
        </w:rPr>
        <w:t xml:space="preserve">that embodied </w:t>
      </w:r>
      <w:proofErr w:type="spellStart"/>
      <w:r w:rsidRPr="00A64177">
        <w:rPr>
          <w:i w:val="0"/>
          <w:lang w:val="en-GB"/>
        </w:rPr>
        <w:t>enaction</w:t>
      </w:r>
      <w:proofErr w:type="spellEnd"/>
      <w:r w:rsidRPr="00A64177">
        <w:rPr>
          <w:i w:val="0"/>
          <w:lang w:val="en-GB"/>
        </w:rPr>
        <w:t xml:space="preserve"> is best read as fundamentally </w:t>
      </w:r>
      <w:r w:rsidR="009053FB" w:rsidRPr="00A64177">
        <w:rPr>
          <w:lang w:val="en-GB"/>
        </w:rPr>
        <w:t>localis</w:t>
      </w:r>
      <w:r w:rsidRPr="00A64177">
        <w:rPr>
          <w:lang w:val="en-GB"/>
        </w:rPr>
        <w:t xml:space="preserve">ing </w:t>
      </w:r>
      <w:r w:rsidRPr="00A64177">
        <w:rPr>
          <w:i w:val="0"/>
          <w:lang w:val="en-GB"/>
        </w:rPr>
        <w:t xml:space="preserve">to the situated context of that action </w:t>
      </w:r>
      <w:r w:rsidRPr="00A64177">
        <w:rPr>
          <w:lang w:val="en-GB"/>
        </w:rPr>
        <w:t xml:space="preserve">from which </w:t>
      </w:r>
      <w:r w:rsidR="009053FB" w:rsidRPr="00A64177">
        <w:rPr>
          <w:i w:val="0"/>
          <w:lang w:val="en-GB"/>
        </w:rPr>
        <w:t>generalis</w:t>
      </w:r>
      <w:r w:rsidRPr="00A64177">
        <w:rPr>
          <w:i w:val="0"/>
          <w:lang w:val="en-GB"/>
        </w:rPr>
        <w:t>i</w:t>
      </w:r>
      <w:r w:rsidR="00F934A5" w:rsidRPr="00A64177">
        <w:rPr>
          <w:i w:val="0"/>
          <w:lang w:val="en-GB"/>
        </w:rPr>
        <w:t>ng strategies may be possible</w:t>
      </w:r>
      <w:r w:rsidR="000806AA" w:rsidRPr="00A64177">
        <w:rPr>
          <w:i w:val="0"/>
          <w:lang w:val="en-GB"/>
        </w:rPr>
        <w:t xml:space="preserve"> (see also Rotman, 1993: 147)</w:t>
      </w:r>
      <w:r w:rsidR="00F934A5" w:rsidRPr="00A64177">
        <w:rPr>
          <w:i w:val="0"/>
          <w:lang w:val="en-GB"/>
        </w:rPr>
        <w:t xml:space="preserve">. </w:t>
      </w:r>
      <w:r w:rsidR="00B712B4" w:rsidRPr="00A64177">
        <w:rPr>
          <w:i w:val="0"/>
          <w:lang w:val="en-GB"/>
        </w:rPr>
        <w:t xml:space="preserve">There is so frequently in mathematics a loss of </w:t>
      </w:r>
      <w:proofErr w:type="spellStart"/>
      <w:r w:rsidR="00B712B4" w:rsidRPr="00A64177">
        <w:rPr>
          <w:i w:val="0"/>
          <w:lang w:val="en-GB"/>
        </w:rPr>
        <w:t>dei</w:t>
      </w:r>
      <w:r w:rsidR="00EF545A" w:rsidRPr="00A64177">
        <w:rPr>
          <w:i w:val="0"/>
          <w:lang w:val="en-GB"/>
        </w:rPr>
        <w:t>xis</w:t>
      </w:r>
      <w:proofErr w:type="spellEnd"/>
      <w:r w:rsidR="00CE4064" w:rsidRPr="00A64177">
        <w:rPr>
          <w:i w:val="0"/>
          <w:lang w:val="en-GB"/>
        </w:rPr>
        <w:t xml:space="preserve">. This takes </w:t>
      </w:r>
      <w:r w:rsidR="00EF545A" w:rsidRPr="00A64177">
        <w:rPr>
          <w:i w:val="0"/>
          <w:lang w:val="en-GB"/>
        </w:rPr>
        <w:t xml:space="preserve">the form, </w:t>
      </w:r>
      <w:r w:rsidR="009053FB" w:rsidRPr="00A64177">
        <w:rPr>
          <w:i w:val="0"/>
          <w:lang w:val="en-GB"/>
        </w:rPr>
        <w:t>to put it in the organis</w:t>
      </w:r>
      <w:r w:rsidR="00EF545A" w:rsidRPr="00A64177">
        <w:rPr>
          <w:i w:val="0"/>
          <w:lang w:val="en-GB"/>
        </w:rPr>
        <w:t>ational language developed here, of</w:t>
      </w:r>
      <w:r w:rsidR="00CE4064" w:rsidRPr="00A64177">
        <w:rPr>
          <w:i w:val="0"/>
          <w:lang w:val="en-GB"/>
        </w:rPr>
        <w:t xml:space="preserve"> the DS+ supplanting the DS- (for example through iconoclasm)</w:t>
      </w:r>
      <w:r w:rsidR="00B712B4" w:rsidRPr="00A64177">
        <w:rPr>
          <w:i w:val="0"/>
          <w:lang w:val="en-GB"/>
        </w:rPr>
        <w:t xml:space="preserve">. </w:t>
      </w:r>
      <w:r w:rsidR="00CE4064" w:rsidRPr="00A64177">
        <w:rPr>
          <w:i w:val="0"/>
          <w:lang w:val="en-GB"/>
        </w:rPr>
        <w:t>To combat this</w:t>
      </w:r>
      <w:r w:rsidR="00B712B4" w:rsidRPr="00A64177">
        <w:rPr>
          <w:i w:val="0"/>
          <w:lang w:val="en-GB"/>
        </w:rPr>
        <w:t xml:space="preserve">, Rotman puts emphasis on the ways in which “code” (the purity of symbolic argument) and “meta-code” (all that is impure but involved in the production of sense) are intertwined – to cut away the meta-code would be to deprive the </w:t>
      </w:r>
      <w:r w:rsidR="00B712B4" w:rsidRPr="00A64177">
        <w:rPr>
          <w:lang w:val="en-GB"/>
        </w:rPr>
        <w:t xml:space="preserve">practice </w:t>
      </w:r>
      <w:r w:rsidR="00B712B4" w:rsidRPr="00A64177">
        <w:rPr>
          <w:i w:val="0"/>
          <w:lang w:val="en-GB"/>
        </w:rPr>
        <w:t xml:space="preserve">of mathematics of its source of energy (Rotman, 1993: 70). Such a deprivation leads to the Subject of mathematics </w:t>
      </w:r>
      <w:r w:rsidR="009053FB" w:rsidRPr="00A64177">
        <w:rPr>
          <w:i w:val="0"/>
          <w:lang w:val="en-GB"/>
        </w:rPr>
        <w:t>becoming idealis</w:t>
      </w:r>
      <w:r w:rsidR="00B712B4" w:rsidRPr="00A64177">
        <w:rPr>
          <w:i w:val="0"/>
          <w:lang w:val="en-GB"/>
        </w:rPr>
        <w:t>ed as an ahistorical restriction of the Person, requiring the a</w:t>
      </w:r>
      <w:r w:rsidR="009053FB" w:rsidRPr="00A64177">
        <w:rPr>
          <w:i w:val="0"/>
          <w:lang w:val="en-GB"/>
        </w:rPr>
        <w:t>vatar of the Agent to materialis</w:t>
      </w:r>
      <w:r w:rsidR="00B712B4" w:rsidRPr="00A64177">
        <w:rPr>
          <w:i w:val="0"/>
          <w:lang w:val="en-GB"/>
        </w:rPr>
        <w:t>e operations</w:t>
      </w:r>
      <w:r w:rsidR="00CE4064" w:rsidRPr="00A64177">
        <w:rPr>
          <w:i w:val="0"/>
          <w:lang w:val="en-GB"/>
        </w:rPr>
        <w:t>.</w:t>
      </w:r>
    </w:p>
    <w:p w:rsidR="00EF545A" w:rsidRPr="00A64177" w:rsidRDefault="00B13C16" w:rsidP="009E73B8">
      <w:pPr>
        <w:pStyle w:val="ICMEAbstract"/>
        <w:spacing w:after="120"/>
        <w:rPr>
          <w:i w:val="0"/>
          <w:lang w:val="en-GB"/>
        </w:rPr>
      </w:pPr>
      <w:r w:rsidRPr="00A64177">
        <w:rPr>
          <w:i w:val="0"/>
          <w:lang w:val="en-GB"/>
        </w:rPr>
        <w:t>All well and good, and o</w:t>
      </w:r>
      <w:r w:rsidR="00F934A5" w:rsidRPr="00A64177">
        <w:rPr>
          <w:i w:val="0"/>
          <w:lang w:val="en-GB"/>
        </w:rPr>
        <w:t xml:space="preserve">ne could add Varela’s emphasis on </w:t>
      </w:r>
      <w:r w:rsidR="00E075AE" w:rsidRPr="00A64177">
        <w:rPr>
          <w:i w:val="0"/>
          <w:lang w:val="en-GB"/>
        </w:rPr>
        <w:t xml:space="preserve">autonomy and self-reference </w:t>
      </w:r>
      <w:r w:rsidR="00FF004E" w:rsidRPr="00A64177">
        <w:rPr>
          <w:i w:val="0"/>
          <w:lang w:val="en-GB"/>
        </w:rPr>
        <w:t>as institutionalised</w:t>
      </w:r>
      <w:r w:rsidR="00F934A5" w:rsidRPr="00A64177">
        <w:rPr>
          <w:i w:val="0"/>
          <w:lang w:val="en-GB"/>
        </w:rPr>
        <w:t xml:space="preserve"> soc</w:t>
      </w:r>
      <w:r w:rsidR="00FF004E" w:rsidRPr="00A64177">
        <w:rPr>
          <w:i w:val="0"/>
          <w:lang w:val="en-GB"/>
        </w:rPr>
        <w:t>io-semiotic systems self-organis</w:t>
      </w:r>
      <w:r w:rsidR="00F934A5" w:rsidRPr="00A64177">
        <w:rPr>
          <w:i w:val="0"/>
          <w:lang w:val="en-GB"/>
        </w:rPr>
        <w:t>e in response to the contingencies they encounter in historical process. Contrary to this good sense, m</w:t>
      </w:r>
      <w:r w:rsidR="00FB7AE7" w:rsidRPr="00A64177">
        <w:rPr>
          <w:i w:val="0"/>
          <w:lang w:val="en-GB"/>
        </w:rPr>
        <w:t xml:space="preserve">uch of mathematics </w:t>
      </w:r>
      <w:r w:rsidR="009053FB" w:rsidRPr="00A64177">
        <w:rPr>
          <w:i w:val="0"/>
          <w:lang w:val="en-GB"/>
        </w:rPr>
        <w:t>does indeed impose</w:t>
      </w:r>
      <w:r w:rsidR="00FB7AE7" w:rsidRPr="00A64177">
        <w:rPr>
          <w:i w:val="0"/>
          <w:lang w:val="en-GB"/>
        </w:rPr>
        <w:t xml:space="preserve"> a “top down” approach</w:t>
      </w:r>
      <w:r w:rsidR="009053FB" w:rsidRPr="00A64177">
        <w:rPr>
          <w:i w:val="0"/>
          <w:lang w:val="en-GB"/>
        </w:rPr>
        <w:t>;</w:t>
      </w:r>
      <w:r w:rsidR="00F934A5" w:rsidRPr="00A64177">
        <w:rPr>
          <w:i w:val="0"/>
          <w:lang w:val="en-GB"/>
        </w:rPr>
        <w:t xml:space="preserve"> as if mathematical concepts stand outside history and, </w:t>
      </w:r>
      <w:r w:rsidR="00D53B78" w:rsidRPr="00A64177">
        <w:rPr>
          <w:i w:val="0"/>
          <w:lang w:val="en-GB"/>
        </w:rPr>
        <w:t>as it were, have a prior organis</w:t>
      </w:r>
      <w:r w:rsidR="00F934A5" w:rsidRPr="00A64177">
        <w:rPr>
          <w:i w:val="0"/>
          <w:lang w:val="en-GB"/>
        </w:rPr>
        <w:t>ation that is only to be discovered</w:t>
      </w:r>
      <w:r w:rsidR="009053FB" w:rsidRPr="00A64177">
        <w:rPr>
          <w:i w:val="0"/>
          <w:lang w:val="en-GB"/>
        </w:rPr>
        <w:t>.</w:t>
      </w:r>
      <w:r w:rsidR="00FB7AE7" w:rsidRPr="00A64177">
        <w:rPr>
          <w:i w:val="0"/>
          <w:lang w:val="en-GB"/>
        </w:rPr>
        <w:t xml:space="preserve"> </w:t>
      </w:r>
      <w:r w:rsidR="009053FB" w:rsidRPr="00A64177">
        <w:rPr>
          <w:i w:val="0"/>
          <w:szCs w:val="24"/>
          <w:lang w:val="en-GB"/>
        </w:rPr>
        <w:t>Clearly</w:t>
      </w:r>
      <w:r w:rsidR="00FB7AE7" w:rsidRPr="00A64177">
        <w:rPr>
          <w:i w:val="0"/>
          <w:lang w:val="en-GB"/>
        </w:rPr>
        <w:t xml:space="preserve"> this is the case for Platonist interpretations of mathematics. </w:t>
      </w:r>
      <w:r w:rsidR="00EF545A" w:rsidRPr="00A64177">
        <w:rPr>
          <w:i w:val="0"/>
          <w:lang w:val="en-GB"/>
        </w:rPr>
        <w:t>It is in reaction against such interpretations that the corporeal turn</w:t>
      </w:r>
      <w:r w:rsidR="002002F2" w:rsidRPr="00A64177">
        <w:rPr>
          <w:i w:val="0"/>
          <w:lang w:val="en-GB"/>
        </w:rPr>
        <w:t xml:space="preserve"> in mathematics education</w:t>
      </w:r>
      <w:r w:rsidR="00EF545A" w:rsidRPr="00A64177">
        <w:rPr>
          <w:i w:val="0"/>
          <w:lang w:val="en-GB"/>
        </w:rPr>
        <w:t xml:space="preserve">, often drawing on Rotman, has signed its warrant. </w:t>
      </w:r>
    </w:p>
    <w:p w:rsidR="00B13C16" w:rsidRPr="00A64177" w:rsidRDefault="00F934A5" w:rsidP="009E73B8">
      <w:pPr>
        <w:pStyle w:val="ICMEAbstract"/>
        <w:spacing w:after="120"/>
        <w:rPr>
          <w:i w:val="0"/>
          <w:lang w:val="en-GB"/>
        </w:rPr>
      </w:pPr>
      <w:r w:rsidRPr="00A64177">
        <w:rPr>
          <w:i w:val="0"/>
          <w:lang w:val="en-GB"/>
        </w:rPr>
        <w:t xml:space="preserve">However, it is noticeable that Rotman does not engage with </w:t>
      </w:r>
      <w:proofErr w:type="spellStart"/>
      <w:r w:rsidRPr="00A64177">
        <w:rPr>
          <w:i w:val="0"/>
          <w:lang w:val="en-GB"/>
        </w:rPr>
        <w:t>Rosch’s</w:t>
      </w:r>
      <w:proofErr w:type="spellEnd"/>
      <w:r w:rsidRPr="00A64177">
        <w:rPr>
          <w:i w:val="0"/>
          <w:lang w:val="en-GB"/>
        </w:rPr>
        <w:t xml:space="preserve"> semiotics </w:t>
      </w:r>
      <w:r w:rsidR="00B13C16" w:rsidRPr="00A64177">
        <w:rPr>
          <w:i w:val="0"/>
          <w:lang w:val="en-GB"/>
        </w:rPr>
        <w:t xml:space="preserve">(the significance of prototypes) </w:t>
      </w:r>
      <w:r w:rsidR="00FF004E" w:rsidRPr="00A64177">
        <w:rPr>
          <w:i w:val="0"/>
          <w:lang w:val="en-GB"/>
        </w:rPr>
        <w:t>in terms of organis</w:t>
      </w:r>
      <w:r w:rsidRPr="00A64177">
        <w:rPr>
          <w:i w:val="0"/>
          <w:lang w:val="en-GB"/>
        </w:rPr>
        <w:t>ing his description, so the nature of autopoietic action in mathematics goes unexamined</w:t>
      </w:r>
      <w:r w:rsidR="0078746A" w:rsidRPr="00A64177">
        <w:rPr>
          <w:rStyle w:val="FootnoteReference"/>
          <w:i w:val="0"/>
          <w:lang w:val="en-GB"/>
        </w:rPr>
        <w:footnoteReference w:id="17"/>
      </w:r>
      <w:r w:rsidRPr="00A64177">
        <w:rPr>
          <w:i w:val="0"/>
          <w:lang w:val="en-GB"/>
        </w:rPr>
        <w:t>. The problem with this disregard is that it</w:t>
      </w:r>
      <w:r w:rsidR="00FB7AE7" w:rsidRPr="00A64177">
        <w:rPr>
          <w:i w:val="0"/>
          <w:lang w:val="en-GB"/>
        </w:rPr>
        <w:t xml:space="preserve"> risks ‘the embodied mind’</w:t>
      </w:r>
      <w:r w:rsidR="002002F2" w:rsidRPr="00A64177">
        <w:rPr>
          <w:i w:val="0"/>
          <w:lang w:val="en-GB"/>
        </w:rPr>
        <w:t xml:space="preserve"> becoming something as </w:t>
      </w:r>
      <w:proofErr w:type="spellStart"/>
      <w:r w:rsidR="002002F2" w:rsidRPr="00A64177">
        <w:rPr>
          <w:i w:val="0"/>
          <w:lang w:val="en-GB"/>
        </w:rPr>
        <w:t>ontologis</w:t>
      </w:r>
      <w:r w:rsidR="00FB7AE7" w:rsidRPr="00A64177">
        <w:rPr>
          <w:i w:val="0"/>
          <w:lang w:val="en-GB"/>
        </w:rPr>
        <w:t>ing</w:t>
      </w:r>
      <w:proofErr w:type="spellEnd"/>
      <w:r w:rsidR="00FB7AE7" w:rsidRPr="00A64177">
        <w:rPr>
          <w:i w:val="0"/>
          <w:lang w:val="en-GB"/>
        </w:rPr>
        <w:t xml:space="preserve"> as the (other) worlds Roman rejects.</w:t>
      </w:r>
      <w:r w:rsidR="000754E2" w:rsidRPr="00A64177">
        <w:rPr>
          <w:i w:val="0"/>
          <w:lang w:val="en-GB"/>
        </w:rPr>
        <w:t xml:space="preserve"> </w:t>
      </w:r>
      <w:proofErr w:type="spellStart"/>
      <w:r w:rsidR="000754E2" w:rsidRPr="00A64177">
        <w:rPr>
          <w:i w:val="0"/>
          <w:lang w:val="en-GB"/>
        </w:rPr>
        <w:t>Rotman’s</w:t>
      </w:r>
      <w:proofErr w:type="spellEnd"/>
      <w:r w:rsidR="000754E2" w:rsidRPr="00A64177">
        <w:rPr>
          <w:i w:val="0"/>
          <w:lang w:val="en-GB"/>
        </w:rPr>
        <w:t xml:space="preserve"> own approach is to resist this by putting emphasis on the dream-like quality of mathematics as “ins</w:t>
      </w:r>
      <w:r w:rsidR="00EF545A" w:rsidRPr="00A64177">
        <w:rPr>
          <w:i w:val="0"/>
          <w:lang w:val="en-GB"/>
        </w:rPr>
        <w:t>criptional fantasy” (2000: 122). This is to counter Platonism by limiting</w:t>
      </w:r>
      <w:r w:rsidR="000754E2" w:rsidRPr="00A64177">
        <w:rPr>
          <w:i w:val="0"/>
          <w:lang w:val="en-GB"/>
        </w:rPr>
        <w:t xml:space="preserve"> descr</w:t>
      </w:r>
      <w:r w:rsidR="00EF545A" w:rsidRPr="00A64177">
        <w:rPr>
          <w:i w:val="0"/>
          <w:lang w:val="en-GB"/>
        </w:rPr>
        <w:t>iption to</w:t>
      </w:r>
      <w:r w:rsidR="00B13C16" w:rsidRPr="00A64177">
        <w:rPr>
          <w:i w:val="0"/>
          <w:lang w:val="en-GB"/>
        </w:rPr>
        <w:t xml:space="preserve"> </w:t>
      </w:r>
      <w:r w:rsidR="003F456D" w:rsidRPr="00A64177">
        <w:rPr>
          <w:i w:val="0"/>
          <w:lang w:val="en-GB"/>
        </w:rPr>
        <w:t>improvisation</w:t>
      </w:r>
      <w:r w:rsidR="00B13C16" w:rsidRPr="00A64177">
        <w:rPr>
          <w:i w:val="0"/>
          <w:lang w:val="en-GB"/>
        </w:rPr>
        <w:t xml:space="preserve"> – one dream </w:t>
      </w:r>
      <w:r w:rsidR="003F456D" w:rsidRPr="00A64177">
        <w:rPr>
          <w:i w:val="0"/>
          <w:lang w:val="en-GB"/>
        </w:rPr>
        <w:t xml:space="preserve">(always so very personal to the one who dreams) </w:t>
      </w:r>
      <w:r w:rsidR="00B13C16" w:rsidRPr="00A64177">
        <w:rPr>
          <w:i w:val="0"/>
          <w:lang w:val="en-GB"/>
        </w:rPr>
        <w:t>re</w:t>
      </w:r>
      <w:r w:rsidR="000754E2" w:rsidRPr="00A64177">
        <w:rPr>
          <w:i w:val="0"/>
          <w:lang w:val="en-GB"/>
        </w:rPr>
        <w:t>coding another.</w:t>
      </w:r>
      <w:r w:rsidR="00B712B4" w:rsidRPr="00A64177">
        <w:rPr>
          <w:i w:val="0"/>
          <w:lang w:val="en-GB"/>
        </w:rPr>
        <w:t xml:space="preserve"> Yet, </w:t>
      </w:r>
      <w:r w:rsidR="00EF545A" w:rsidRPr="00A64177">
        <w:rPr>
          <w:i w:val="0"/>
          <w:lang w:val="en-GB"/>
        </w:rPr>
        <w:t xml:space="preserve">a </w:t>
      </w:r>
      <w:r w:rsidR="002002F2" w:rsidRPr="00A64177">
        <w:rPr>
          <w:lang w:val="en-GB"/>
        </w:rPr>
        <w:t>rationalis</w:t>
      </w:r>
      <w:r w:rsidR="00EF545A" w:rsidRPr="00A64177">
        <w:rPr>
          <w:lang w:val="en-GB"/>
        </w:rPr>
        <w:t>ation</w:t>
      </w:r>
      <w:r w:rsidR="00EF545A" w:rsidRPr="00A64177">
        <w:rPr>
          <w:i w:val="0"/>
          <w:lang w:val="en-GB"/>
        </w:rPr>
        <w:t xml:space="preserve">, a DS+ regard on a DS- practice in the </w:t>
      </w:r>
      <w:r w:rsidR="00412DD8">
        <w:rPr>
          <w:i w:val="0"/>
          <w:lang w:val="en-GB"/>
        </w:rPr>
        <w:t>sense developed by Dowling (2013</w:t>
      </w:r>
      <w:r w:rsidR="00EF545A" w:rsidRPr="00A64177">
        <w:rPr>
          <w:i w:val="0"/>
          <w:lang w:val="en-GB"/>
        </w:rPr>
        <w:t xml:space="preserve">), </w:t>
      </w:r>
      <w:r w:rsidR="003F456D" w:rsidRPr="00A64177">
        <w:rPr>
          <w:i w:val="0"/>
          <w:lang w:val="en-GB"/>
        </w:rPr>
        <w:t xml:space="preserve">and one shareable as a matter of social description, </w:t>
      </w:r>
      <w:r w:rsidR="00BA37C2" w:rsidRPr="00A64177">
        <w:rPr>
          <w:i w:val="0"/>
          <w:lang w:val="en-GB"/>
        </w:rPr>
        <w:t xml:space="preserve">whilst </w:t>
      </w:r>
      <w:r w:rsidR="00BA37C2" w:rsidRPr="00A64177">
        <w:rPr>
          <w:lang w:val="en-GB"/>
        </w:rPr>
        <w:t xml:space="preserve">organised from the regard of a specialised esoteric domain, </w:t>
      </w:r>
      <w:r w:rsidR="00EF545A" w:rsidRPr="00A64177">
        <w:rPr>
          <w:i w:val="0"/>
          <w:lang w:val="en-GB"/>
        </w:rPr>
        <w:t xml:space="preserve">is </w:t>
      </w:r>
      <w:r w:rsidR="003F456D" w:rsidRPr="00A64177">
        <w:rPr>
          <w:i w:val="0"/>
          <w:lang w:val="en-GB"/>
        </w:rPr>
        <w:t>not in itself either ‘top down’ or Platonist. For example, it seems entirely possible</w:t>
      </w:r>
      <w:r w:rsidR="00B712B4" w:rsidRPr="00A64177">
        <w:rPr>
          <w:i w:val="0"/>
          <w:lang w:val="en-GB"/>
        </w:rPr>
        <w:t xml:space="preserve"> to describe</w:t>
      </w:r>
      <w:r w:rsidR="0001298E" w:rsidRPr="00A64177">
        <w:rPr>
          <w:lang w:val="en-GB"/>
        </w:rPr>
        <w:t xml:space="preserve"> </w:t>
      </w:r>
      <w:proofErr w:type="spellStart"/>
      <w:r w:rsidR="002002F2" w:rsidRPr="00A64177">
        <w:rPr>
          <w:i w:val="0"/>
          <w:lang w:val="en-GB"/>
        </w:rPr>
        <w:t>deixic</w:t>
      </w:r>
      <w:proofErr w:type="spellEnd"/>
      <w:r w:rsidR="003F456D" w:rsidRPr="00A64177">
        <w:rPr>
          <w:i w:val="0"/>
          <w:lang w:val="en-GB"/>
        </w:rPr>
        <w:t xml:space="preserve"> semiotic systems</w:t>
      </w:r>
      <w:r w:rsidR="002002F2" w:rsidRPr="00A64177">
        <w:rPr>
          <w:i w:val="0"/>
          <w:lang w:val="en-GB"/>
        </w:rPr>
        <w:t xml:space="preserve"> in the generalis</w:t>
      </w:r>
      <w:r w:rsidR="003F456D" w:rsidRPr="00A64177">
        <w:rPr>
          <w:i w:val="0"/>
          <w:lang w:val="en-GB"/>
        </w:rPr>
        <w:t>ing language of p-schemas.</w:t>
      </w:r>
      <w:r w:rsidR="00BA37C2" w:rsidRPr="00A64177">
        <w:rPr>
          <w:i w:val="0"/>
          <w:lang w:val="en-GB"/>
        </w:rPr>
        <w:t xml:space="preserve"> </w:t>
      </w:r>
      <w:proofErr w:type="gramStart"/>
      <w:r w:rsidR="00BA37C2" w:rsidRPr="00A64177">
        <w:rPr>
          <w:i w:val="0"/>
          <w:lang w:val="en-GB"/>
        </w:rPr>
        <w:t>Inte</w:t>
      </w:r>
      <w:r w:rsidR="004E219B" w:rsidRPr="00A64177">
        <w:rPr>
          <w:i w:val="0"/>
          <w:lang w:val="en-GB"/>
        </w:rPr>
        <w:t>rtwining of the DS+ and DS- yes;</w:t>
      </w:r>
      <w:r w:rsidR="00BA37C2" w:rsidRPr="00A64177">
        <w:rPr>
          <w:i w:val="0"/>
          <w:lang w:val="en-GB"/>
        </w:rPr>
        <w:t xml:space="preserve"> hypostatization of bodily knowledge no.</w:t>
      </w:r>
      <w:proofErr w:type="gramEnd"/>
    </w:p>
    <w:p w:rsidR="002F0DF7" w:rsidRPr="00A64177" w:rsidRDefault="00F934A5" w:rsidP="003F456D">
      <w:pPr>
        <w:pStyle w:val="ICMEAbstract"/>
        <w:spacing w:after="120"/>
        <w:rPr>
          <w:i w:val="0"/>
          <w:lang w:val="en-GB"/>
        </w:rPr>
      </w:pPr>
      <w:r w:rsidRPr="00A64177">
        <w:rPr>
          <w:i w:val="0"/>
          <w:lang w:val="en-GB"/>
        </w:rPr>
        <w:t xml:space="preserve">This </w:t>
      </w:r>
      <w:r w:rsidR="003F456D" w:rsidRPr="00A64177">
        <w:rPr>
          <w:i w:val="0"/>
          <w:lang w:val="en-GB"/>
        </w:rPr>
        <w:t xml:space="preserve">issue </w:t>
      </w:r>
      <w:r w:rsidRPr="00A64177">
        <w:rPr>
          <w:i w:val="0"/>
          <w:lang w:val="en-GB"/>
        </w:rPr>
        <w:t xml:space="preserve">has been a familiar story in </w:t>
      </w:r>
      <w:r w:rsidR="00BA37C2" w:rsidRPr="00A64177">
        <w:rPr>
          <w:i w:val="0"/>
          <w:lang w:val="en-GB"/>
        </w:rPr>
        <w:t xml:space="preserve">both philosophy and </w:t>
      </w:r>
      <w:r w:rsidRPr="00A64177">
        <w:rPr>
          <w:i w:val="0"/>
          <w:lang w:val="en-GB"/>
        </w:rPr>
        <w:t xml:space="preserve">sociology. </w:t>
      </w:r>
      <w:r w:rsidR="00BA37C2" w:rsidRPr="00A64177">
        <w:rPr>
          <w:i w:val="0"/>
          <w:lang w:val="en-GB"/>
        </w:rPr>
        <w:t>For a</w:t>
      </w:r>
      <w:r w:rsidR="004006A4" w:rsidRPr="00A64177">
        <w:rPr>
          <w:i w:val="0"/>
          <w:lang w:val="en-GB"/>
        </w:rPr>
        <w:t>n exceptionally clear</w:t>
      </w:r>
      <w:r w:rsidR="00BA37C2" w:rsidRPr="00A64177">
        <w:rPr>
          <w:i w:val="0"/>
          <w:lang w:val="en-GB"/>
        </w:rPr>
        <w:t xml:space="preserve"> philosophical critique of privileging the body as ground see </w:t>
      </w:r>
      <w:proofErr w:type="spellStart"/>
      <w:r w:rsidR="00BA37C2" w:rsidRPr="00A64177">
        <w:rPr>
          <w:i w:val="0"/>
          <w:lang w:val="en-GB"/>
        </w:rPr>
        <w:t>Hintikka</w:t>
      </w:r>
      <w:proofErr w:type="spellEnd"/>
      <w:r w:rsidR="00BA37C2" w:rsidRPr="00A64177">
        <w:rPr>
          <w:i w:val="0"/>
          <w:lang w:val="en-GB"/>
        </w:rPr>
        <w:t xml:space="preserve"> (</w:t>
      </w:r>
      <w:r w:rsidR="004006A4" w:rsidRPr="00A64177">
        <w:rPr>
          <w:i w:val="0"/>
          <w:lang w:val="en-GB"/>
        </w:rPr>
        <w:t xml:space="preserve">1974: </w:t>
      </w:r>
      <w:proofErr w:type="spellStart"/>
      <w:r w:rsidR="004006A4" w:rsidRPr="00A64177">
        <w:rPr>
          <w:i w:val="0"/>
          <w:lang w:val="en-GB"/>
        </w:rPr>
        <w:t>80</w:t>
      </w:r>
      <w:r w:rsidR="001A62DB" w:rsidRPr="00A64177">
        <w:rPr>
          <w:i w:val="0"/>
          <w:lang w:val="en-GB"/>
        </w:rPr>
        <w:t>ff</w:t>
      </w:r>
      <w:proofErr w:type="spellEnd"/>
      <w:r w:rsidR="00BA37C2" w:rsidRPr="00A64177">
        <w:rPr>
          <w:i w:val="0"/>
          <w:lang w:val="en-GB"/>
        </w:rPr>
        <w:t>). And (a</w:t>
      </w:r>
      <w:r w:rsidR="004E219B" w:rsidRPr="00A64177">
        <w:rPr>
          <w:i w:val="0"/>
          <w:lang w:val="en-GB"/>
        </w:rPr>
        <w:t xml:space="preserve">s </w:t>
      </w:r>
      <w:r w:rsidR="00BA37C2" w:rsidRPr="00A64177">
        <w:rPr>
          <w:i w:val="0"/>
          <w:lang w:val="en-GB"/>
        </w:rPr>
        <w:t xml:space="preserve">also discussed in Dudley-Smith, </w:t>
      </w:r>
      <w:r w:rsidR="00B13C16" w:rsidRPr="00A64177">
        <w:rPr>
          <w:i w:val="0"/>
          <w:lang w:val="en-GB"/>
        </w:rPr>
        <w:t>2015a),</w:t>
      </w:r>
      <w:r w:rsidRPr="00A64177">
        <w:rPr>
          <w:i w:val="0"/>
          <w:lang w:val="en-GB"/>
        </w:rPr>
        <w:t xml:space="preserve"> </w:t>
      </w:r>
      <w:r w:rsidR="00481839" w:rsidRPr="00A64177">
        <w:rPr>
          <w:i w:val="0"/>
          <w:lang w:val="en-GB"/>
        </w:rPr>
        <w:t xml:space="preserve">the move to establish </w:t>
      </w:r>
      <w:r w:rsidR="003F456D" w:rsidRPr="00A64177">
        <w:rPr>
          <w:i w:val="0"/>
          <w:lang w:val="en-GB"/>
        </w:rPr>
        <w:t>“</w:t>
      </w:r>
      <w:r w:rsidR="00481839" w:rsidRPr="00A64177">
        <w:rPr>
          <w:i w:val="0"/>
          <w:lang w:val="en-GB"/>
        </w:rPr>
        <w:t>relational</w:t>
      </w:r>
      <w:r w:rsidR="003F456D" w:rsidRPr="00A64177">
        <w:rPr>
          <w:i w:val="0"/>
          <w:lang w:val="en-GB"/>
        </w:rPr>
        <w:t>”</w:t>
      </w:r>
      <w:r w:rsidR="00481839" w:rsidRPr="00A64177">
        <w:rPr>
          <w:i w:val="0"/>
          <w:lang w:val="en-GB"/>
        </w:rPr>
        <w:t xml:space="preserve"> sociology by </w:t>
      </w:r>
      <w:r w:rsidR="00481839" w:rsidRPr="00A64177">
        <w:rPr>
          <w:i w:val="0"/>
          <w:lang w:val="en-GB"/>
        </w:rPr>
        <w:lastRenderedPageBreak/>
        <w:t>cutting through high level abstractions, whilst absolutely necessary, is highly unstable. One central strand of the approach is the “embodied turn” in social theory</w:t>
      </w:r>
      <w:r w:rsidR="003F456D" w:rsidRPr="00A64177">
        <w:rPr>
          <w:i w:val="0"/>
          <w:lang w:val="en-GB"/>
        </w:rPr>
        <w:t xml:space="preserve"> – now echoed in mathematics education research</w:t>
      </w:r>
      <w:r w:rsidR="00481839" w:rsidRPr="00A64177">
        <w:rPr>
          <w:i w:val="0"/>
          <w:lang w:val="en-GB"/>
        </w:rPr>
        <w:t xml:space="preserve">. Yet ‘the body’ does not provide anything other than a placeholder or it </w:t>
      </w:r>
      <w:r w:rsidR="000754E2" w:rsidRPr="00A64177">
        <w:rPr>
          <w:i w:val="0"/>
          <w:lang w:val="en-GB"/>
        </w:rPr>
        <w:t xml:space="preserve">risks </w:t>
      </w:r>
      <w:r w:rsidR="00481839" w:rsidRPr="00A64177">
        <w:rPr>
          <w:i w:val="0"/>
          <w:lang w:val="en-GB"/>
        </w:rPr>
        <w:t>beco</w:t>
      </w:r>
      <w:r w:rsidR="000754E2" w:rsidRPr="00A64177">
        <w:rPr>
          <w:i w:val="0"/>
          <w:lang w:val="en-GB"/>
        </w:rPr>
        <w:t>ming</w:t>
      </w:r>
      <w:r w:rsidR="00481839" w:rsidRPr="00A64177">
        <w:rPr>
          <w:i w:val="0"/>
          <w:lang w:val="en-GB"/>
        </w:rPr>
        <w:t xml:space="preserve"> a first cause. The focus on embodied interaction </w:t>
      </w:r>
      <w:r w:rsidR="00EB7543" w:rsidRPr="00A64177">
        <w:rPr>
          <w:i w:val="0"/>
          <w:lang w:val="en-GB"/>
        </w:rPr>
        <w:t>places</w:t>
      </w:r>
      <w:r w:rsidR="00481839" w:rsidRPr="00A64177">
        <w:rPr>
          <w:i w:val="0"/>
          <w:lang w:val="en-GB"/>
        </w:rPr>
        <w:t xml:space="preserve"> attention laudably on the nitty-gritty of the </w:t>
      </w:r>
      <w:r w:rsidR="000754E2" w:rsidRPr="00A64177">
        <w:rPr>
          <w:i w:val="0"/>
          <w:lang w:val="en-GB"/>
        </w:rPr>
        <w:t>socio</w:t>
      </w:r>
      <w:r w:rsidR="00B13C16" w:rsidRPr="00A64177">
        <w:rPr>
          <w:i w:val="0"/>
          <w:lang w:val="en-GB"/>
        </w:rPr>
        <w:t xml:space="preserve">-cultural; </w:t>
      </w:r>
      <w:r w:rsidR="003F456D" w:rsidRPr="00A64177">
        <w:rPr>
          <w:i w:val="0"/>
          <w:lang w:val="en-GB"/>
        </w:rPr>
        <w:t xml:space="preserve">but no </w:t>
      </w:r>
      <w:r w:rsidR="00481839" w:rsidRPr="00A64177">
        <w:rPr>
          <w:i w:val="0"/>
          <w:lang w:val="en-GB"/>
        </w:rPr>
        <w:t>amount of observations of</w:t>
      </w:r>
      <w:r w:rsidR="00B712B4" w:rsidRPr="00A64177">
        <w:rPr>
          <w:i w:val="0"/>
          <w:lang w:val="en-GB"/>
        </w:rPr>
        <w:t>, or participation in,</w:t>
      </w:r>
      <w:r w:rsidR="00F916A9" w:rsidRPr="00A64177">
        <w:rPr>
          <w:i w:val="0"/>
          <w:lang w:val="en-GB"/>
        </w:rPr>
        <w:t xml:space="preserve"> </w:t>
      </w:r>
      <w:proofErr w:type="spellStart"/>
      <w:r w:rsidR="00F916A9" w:rsidRPr="00A64177">
        <w:rPr>
          <w:i w:val="0"/>
          <w:lang w:val="en-GB"/>
        </w:rPr>
        <w:t>fleshwork</w:t>
      </w:r>
      <w:proofErr w:type="spellEnd"/>
      <w:r w:rsidR="00F916A9" w:rsidRPr="00A64177">
        <w:rPr>
          <w:i w:val="0"/>
          <w:lang w:val="en-GB"/>
        </w:rPr>
        <w:t xml:space="preserve"> will generate an academic </w:t>
      </w:r>
      <w:r w:rsidR="00481839" w:rsidRPr="00A64177">
        <w:rPr>
          <w:i w:val="0"/>
          <w:lang w:val="en-GB"/>
        </w:rPr>
        <w:t>description however close to</w:t>
      </w:r>
      <w:r w:rsidR="002002F2" w:rsidRPr="00A64177">
        <w:rPr>
          <w:i w:val="0"/>
          <w:lang w:val="en-GB"/>
        </w:rPr>
        <w:t>,</w:t>
      </w:r>
      <w:r w:rsidR="00481839" w:rsidRPr="00A64177">
        <w:rPr>
          <w:i w:val="0"/>
          <w:lang w:val="en-GB"/>
        </w:rPr>
        <w:t xml:space="preserve"> or empathetic </w:t>
      </w:r>
      <w:r w:rsidR="000754E2" w:rsidRPr="00A64177">
        <w:rPr>
          <w:i w:val="0"/>
          <w:lang w:val="en-GB"/>
        </w:rPr>
        <w:t>with</w:t>
      </w:r>
      <w:r w:rsidR="002002F2" w:rsidRPr="00A64177">
        <w:rPr>
          <w:i w:val="0"/>
          <w:lang w:val="en-GB"/>
        </w:rPr>
        <w:t>,</w:t>
      </w:r>
      <w:r w:rsidR="000754E2" w:rsidRPr="00A64177">
        <w:rPr>
          <w:i w:val="0"/>
          <w:lang w:val="en-GB"/>
        </w:rPr>
        <w:t xml:space="preserve"> </w:t>
      </w:r>
      <w:r w:rsidR="00481839" w:rsidRPr="00A64177">
        <w:rPr>
          <w:i w:val="0"/>
          <w:lang w:val="en-GB"/>
        </w:rPr>
        <w:t xml:space="preserve">the researcher </w:t>
      </w:r>
      <w:r w:rsidR="000754E2" w:rsidRPr="00A64177">
        <w:rPr>
          <w:i w:val="0"/>
          <w:lang w:val="en-GB"/>
        </w:rPr>
        <w:t xml:space="preserve">is </w:t>
      </w:r>
      <w:r w:rsidR="00481839" w:rsidRPr="00A64177">
        <w:rPr>
          <w:i w:val="0"/>
          <w:lang w:val="en-GB"/>
        </w:rPr>
        <w:t>to the embodiments c</w:t>
      </w:r>
      <w:r w:rsidR="000754E2" w:rsidRPr="00A64177">
        <w:rPr>
          <w:i w:val="0"/>
          <w:lang w:val="en-GB"/>
        </w:rPr>
        <w:t>oncerned.</w:t>
      </w:r>
      <w:r w:rsidR="00B13C16" w:rsidRPr="00A64177">
        <w:rPr>
          <w:i w:val="0"/>
          <w:lang w:val="en-GB"/>
        </w:rPr>
        <w:t xml:space="preserve"> </w:t>
      </w:r>
      <w:r w:rsidR="003F456D" w:rsidRPr="00A64177">
        <w:rPr>
          <w:i w:val="0"/>
          <w:lang w:val="en-GB"/>
        </w:rPr>
        <w:t>Perhaps it is for this reason that those who take this approach spend so much time looking for ontological justification – for example in the philosophy of critical real</w:t>
      </w:r>
      <w:r w:rsidR="00D67A78" w:rsidRPr="00A64177">
        <w:rPr>
          <w:i w:val="0"/>
          <w:lang w:val="en-GB"/>
        </w:rPr>
        <w:t>ism (Shilling, 2005</w:t>
      </w:r>
      <w:r w:rsidR="003F456D" w:rsidRPr="00A64177">
        <w:rPr>
          <w:i w:val="0"/>
          <w:lang w:val="en-GB"/>
        </w:rPr>
        <w:t>), or in the “agential realist ontology” of Barad (2008: 137).</w:t>
      </w:r>
    </w:p>
    <w:p w:rsidR="00A82EBB" w:rsidRPr="00A64177" w:rsidRDefault="003F456D" w:rsidP="003F456D">
      <w:pPr>
        <w:pStyle w:val="ICMEAbstract"/>
        <w:spacing w:after="120"/>
        <w:rPr>
          <w:i w:val="0"/>
          <w:lang w:val="en-GB"/>
        </w:rPr>
      </w:pPr>
      <w:r w:rsidRPr="00A64177">
        <w:rPr>
          <w:i w:val="0"/>
          <w:lang w:val="en-GB"/>
        </w:rPr>
        <w:t xml:space="preserve"> </w:t>
      </w:r>
    </w:p>
    <w:p w:rsidR="006637E8" w:rsidRPr="00A64177" w:rsidRDefault="00041F61" w:rsidP="006637E8">
      <w:pPr>
        <w:rPr>
          <w:b/>
          <w:sz w:val="24"/>
          <w:szCs w:val="24"/>
          <w:lang w:val="en-GB"/>
        </w:rPr>
      </w:pPr>
      <w:r w:rsidRPr="00A64177">
        <w:rPr>
          <w:b/>
          <w:sz w:val="24"/>
          <w:szCs w:val="24"/>
          <w:lang w:val="en-GB"/>
        </w:rPr>
        <w:t xml:space="preserve">DISTRIBUTED </w:t>
      </w:r>
      <w:r w:rsidR="006637E8" w:rsidRPr="00A64177">
        <w:rPr>
          <w:b/>
          <w:sz w:val="24"/>
          <w:szCs w:val="24"/>
          <w:lang w:val="en-GB"/>
        </w:rPr>
        <w:t>MATHEMATIC</w:t>
      </w:r>
      <w:r w:rsidR="00286882" w:rsidRPr="00A64177">
        <w:rPr>
          <w:b/>
          <w:sz w:val="24"/>
          <w:szCs w:val="24"/>
          <w:lang w:val="en-GB"/>
        </w:rPr>
        <w:t>AL</w:t>
      </w:r>
      <w:r w:rsidR="006637E8" w:rsidRPr="00A64177">
        <w:rPr>
          <w:b/>
          <w:sz w:val="24"/>
          <w:szCs w:val="24"/>
          <w:lang w:val="en-GB"/>
        </w:rPr>
        <w:t xml:space="preserve"> </w:t>
      </w:r>
      <w:proofErr w:type="spellStart"/>
      <w:r w:rsidR="006637E8" w:rsidRPr="00A64177">
        <w:rPr>
          <w:b/>
          <w:sz w:val="24"/>
          <w:szCs w:val="24"/>
          <w:lang w:val="en-GB"/>
        </w:rPr>
        <w:t>SUBECTIVITY</w:t>
      </w:r>
      <w:proofErr w:type="spellEnd"/>
    </w:p>
    <w:p w:rsidR="0096330C" w:rsidRPr="00A64177" w:rsidRDefault="00041F61" w:rsidP="001643AF">
      <w:pPr>
        <w:spacing w:after="240"/>
        <w:rPr>
          <w:sz w:val="24"/>
          <w:szCs w:val="24"/>
          <w:lang w:val="en-GB"/>
        </w:rPr>
      </w:pPr>
      <w:r w:rsidRPr="00A64177">
        <w:rPr>
          <w:sz w:val="24"/>
          <w:szCs w:val="24"/>
          <w:lang w:val="en-GB"/>
        </w:rPr>
        <w:t>Rot</w:t>
      </w:r>
      <w:r w:rsidR="000806AA" w:rsidRPr="00A64177">
        <w:rPr>
          <w:sz w:val="24"/>
          <w:szCs w:val="24"/>
          <w:lang w:val="en-GB"/>
        </w:rPr>
        <w:t xml:space="preserve">man (2008) has </w:t>
      </w:r>
      <w:r w:rsidR="00EB74A5" w:rsidRPr="00A64177">
        <w:rPr>
          <w:sz w:val="24"/>
          <w:szCs w:val="24"/>
          <w:lang w:val="en-GB"/>
        </w:rPr>
        <w:t>put emphasis in his more recent work</w:t>
      </w:r>
      <w:r w:rsidR="000806AA" w:rsidRPr="00A64177">
        <w:rPr>
          <w:sz w:val="24"/>
          <w:szCs w:val="24"/>
          <w:lang w:val="en-GB"/>
        </w:rPr>
        <w:t xml:space="preserve"> on the </w:t>
      </w:r>
      <w:r w:rsidR="000806AA" w:rsidRPr="00A64177">
        <w:rPr>
          <w:i/>
          <w:sz w:val="24"/>
          <w:szCs w:val="24"/>
          <w:lang w:val="en-GB"/>
        </w:rPr>
        <w:t xml:space="preserve">distributed </w:t>
      </w:r>
      <w:r w:rsidR="000806AA" w:rsidRPr="00A64177">
        <w:rPr>
          <w:sz w:val="24"/>
          <w:szCs w:val="24"/>
          <w:lang w:val="en-GB"/>
        </w:rPr>
        <w:t xml:space="preserve">nature of subjectivity. </w:t>
      </w:r>
      <w:r w:rsidR="00EB74A5" w:rsidRPr="00A64177">
        <w:rPr>
          <w:sz w:val="24"/>
          <w:szCs w:val="24"/>
          <w:lang w:val="en-GB"/>
        </w:rPr>
        <w:t xml:space="preserve">His focus is on the new embodiments enabled by technology – ones </w:t>
      </w:r>
      <w:r w:rsidR="00CC6AAA" w:rsidRPr="00A64177">
        <w:rPr>
          <w:sz w:val="24"/>
          <w:szCs w:val="24"/>
          <w:lang w:val="en-GB"/>
        </w:rPr>
        <w:t xml:space="preserve">where </w:t>
      </w:r>
      <w:r w:rsidR="00EB74A5" w:rsidRPr="00A64177">
        <w:rPr>
          <w:sz w:val="24"/>
          <w:szCs w:val="24"/>
          <w:lang w:val="en-GB"/>
        </w:rPr>
        <w:t xml:space="preserve">a profusion of </w:t>
      </w:r>
      <w:r w:rsidR="00CC6AAA" w:rsidRPr="00A64177">
        <w:rPr>
          <w:sz w:val="24"/>
          <w:szCs w:val="24"/>
          <w:lang w:val="en-GB"/>
        </w:rPr>
        <w:t>image</w:t>
      </w:r>
      <w:r w:rsidR="00EB74A5" w:rsidRPr="00A64177">
        <w:rPr>
          <w:sz w:val="24"/>
          <w:szCs w:val="24"/>
          <w:lang w:val="en-GB"/>
        </w:rPr>
        <w:t>s</w:t>
      </w:r>
      <w:r w:rsidR="00CC6AAA" w:rsidRPr="00A64177">
        <w:rPr>
          <w:sz w:val="24"/>
          <w:szCs w:val="24"/>
          <w:lang w:val="en-GB"/>
        </w:rPr>
        <w:t xml:space="preserve">, connectivity and hypertext enable those subjects to escape the hegemony </w:t>
      </w:r>
      <w:r w:rsidR="00EB74A5" w:rsidRPr="00A64177">
        <w:rPr>
          <w:sz w:val="24"/>
          <w:szCs w:val="24"/>
          <w:lang w:val="en-GB"/>
        </w:rPr>
        <w:t xml:space="preserve">and </w:t>
      </w:r>
      <w:proofErr w:type="spellStart"/>
      <w:r w:rsidR="00EB74A5" w:rsidRPr="00A64177">
        <w:rPr>
          <w:sz w:val="24"/>
          <w:szCs w:val="24"/>
          <w:lang w:val="en-GB"/>
        </w:rPr>
        <w:t>monovalence</w:t>
      </w:r>
      <w:proofErr w:type="spellEnd"/>
      <w:r w:rsidR="00EB74A5" w:rsidRPr="00A64177">
        <w:rPr>
          <w:sz w:val="24"/>
          <w:szCs w:val="24"/>
          <w:lang w:val="en-GB"/>
        </w:rPr>
        <w:t xml:space="preserve"> </w:t>
      </w:r>
      <w:r w:rsidR="00CC6AAA" w:rsidRPr="00A64177">
        <w:rPr>
          <w:sz w:val="24"/>
          <w:szCs w:val="24"/>
          <w:lang w:val="en-GB"/>
        </w:rPr>
        <w:t>of</w:t>
      </w:r>
      <w:r w:rsidR="00EB74A5" w:rsidRPr="00A64177">
        <w:rPr>
          <w:sz w:val="24"/>
          <w:szCs w:val="24"/>
          <w:lang w:val="en-GB"/>
        </w:rPr>
        <w:t xml:space="preserve"> linear alphabetic inscription. </w:t>
      </w:r>
      <w:proofErr w:type="spellStart"/>
      <w:r w:rsidR="00EB74A5" w:rsidRPr="00A64177">
        <w:rPr>
          <w:sz w:val="24"/>
          <w:szCs w:val="24"/>
          <w:lang w:val="en-GB"/>
        </w:rPr>
        <w:t>Rotman’s</w:t>
      </w:r>
      <w:proofErr w:type="spellEnd"/>
      <w:r w:rsidR="00EB74A5" w:rsidRPr="00A64177">
        <w:rPr>
          <w:sz w:val="24"/>
          <w:szCs w:val="24"/>
          <w:lang w:val="en-GB"/>
        </w:rPr>
        <w:t xml:space="preserve"> requirement of </w:t>
      </w:r>
      <w:proofErr w:type="spellStart"/>
      <w:r w:rsidR="00EB74A5" w:rsidRPr="00A64177">
        <w:rPr>
          <w:sz w:val="24"/>
          <w:szCs w:val="24"/>
          <w:lang w:val="en-GB"/>
        </w:rPr>
        <w:t>finitism</w:t>
      </w:r>
      <w:proofErr w:type="spellEnd"/>
      <w:r w:rsidR="00EB74A5" w:rsidRPr="00A64177">
        <w:rPr>
          <w:sz w:val="24"/>
          <w:szCs w:val="24"/>
          <w:lang w:val="en-GB"/>
        </w:rPr>
        <w:t xml:space="preserve"> </w:t>
      </w:r>
      <w:r w:rsidR="00FA4261" w:rsidRPr="00A64177">
        <w:rPr>
          <w:sz w:val="24"/>
          <w:szCs w:val="24"/>
          <w:lang w:val="en-GB"/>
        </w:rPr>
        <w:t>in mathematics is met through the insistence that the Agent instantiated by the mathematical Subject is just such an embodiment. The Subject can then realise the multiplicity of the virtual by adopting discrete, computerised, and experimental method.</w:t>
      </w:r>
      <w:r w:rsidR="00EB74A5" w:rsidRPr="00A64177">
        <w:rPr>
          <w:sz w:val="24"/>
          <w:szCs w:val="24"/>
          <w:lang w:val="en-GB"/>
        </w:rPr>
        <w:t xml:space="preserve"> </w:t>
      </w:r>
    </w:p>
    <w:p w:rsidR="00A64177" w:rsidRPr="001643AF" w:rsidRDefault="0096330C" w:rsidP="005734CE">
      <w:pPr>
        <w:spacing w:after="240" w:line="240" w:lineRule="auto"/>
        <w:ind w:left="851" w:right="1128"/>
        <w:rPr>
          <w:sz w:val="20"/>
          <w:szCs w:val="20"/>
          <w:lang w:val="en-GB"/>
        </w:rPr>
      </w:pPr>
      <w:r w:rsidRPr="00A64177">
        <w:rPr>
          <w:sz w:val="20"/>
          <w:szCs w:val="20"/>
          <w:lang w:val="en-GB"/>
        </w:rPr>
        <w:t xml:space="preserve">The advent of an electronically modified Agent destabilizes the triadic assemblage of actors that has held the pure </w:t>
      </w:r>
      <w:r w:rsidR="00D80AA4" w:rsidRPr="00A64177">
        <w:rPr>
          <w:sz w:val="20"/>
          <w:szCs w:val="20"/>
          <w:lang w:val="en-GB"/>
        </w:rPr>
        <w:t>‘mathematician’</w:t>
      </w:r>
      <w:r w:rsidR="00D80AA4" w:rsidRPr="00A64177">
        <w:rPr>
          <w:i/>
          <w:sz w:val="20"/>
          <w:szCs w:val="20"/>
          <w:lang w:val="en-GB"/>
        </w:rPr>
        <w:t xml:space="preserve"> </w:t>
      </w:r>
      <w:r w:rsidRPr="00A64177">
        <w:rPr>
          <w:sz w:val="20"/>
          <w:szCs w:val="20"/>
          <w:lang w:val="en-GB"/>
        </w:rPr>
        <w:t>in place since classical times. In the wake of this empirical – that is, impure – Ag</w:t>
      </w:r>
      <w:r w:rsidR="006F5BC3" w:rsidRPr="00A64177">
        <w:rPr>
          <w:sz w:val="20"/>
          <w:szCs w:val="20"/>
          <w:lang w:val="en-GB"/>
        </w:rPr>
        <w:t>ent comes a digitally refigured</w:t>
      </w:r>
      <w:r w:rsidRPr="00A64177">
        <w:rPr>
          <w:sz w:val="20"/>
          <w:szCs w:val="20"/>
          <w:lang w:val="en-GB"/>
        </w:rPr>
        <w:t xml:space="preserve"> Person who can i</w:t>
      </w:r>
      <w:r w:rsidR="006F5BC3" w:rsidRPr="00A64177">
        <w:rPr>
          <w:sz w:val="20"/>
          <w:szCs w:val="20"/>
          <w:lang w:val="en-GB"/>
        </w:rPr>
        <w:t>ntuit, imagine and recognize the</w:t>
      </w:r>
      <w:r w:rsidRPr="00A64177">
        <w:rPr>
          <w:sz w:val="20"/>
          <w:szCs w:val="20"/>
          <w:lang w:val="en-GB"/>
        </w:rPr>
        <w:t xml:space="preserve"> new sorts of mathematical objects, simulations, and iterations, delivered by computation; and at the same time a digitally refigured Subject is required with the language and writing system – the appropriate mathematical </w:t>
      </w:r>
      <w:r w:rsidR="00D80AA4" w:rsidRPr="00A64177">
        <w:rPr>
          <w:sz w:val="20"/>
          <w:szCs w:val="20"/>
          <w:lang w:val="en-GB"/>
        </w:rPr>
        <w:t>‘software’</w:t>
      </w:r>
      <w:r w:rsidR="00D80AA4" w:rsidRPr="00A64177">
        <w:rPr>
          <w:i/>
          <w:sz w:val="20"/>
          <w:szCs w:val="20"/>
          <w:lang w:val="en-GB"/>
        </w:rPr>
        <w:t xml:space="preserve"> </w:t>
      </w:r>
      <w:r w:rsidRPr="00A64177">
        <w:rPr>
          <w:sz w:val="20"/>
          <w:szCs w:val="20"/>
          <w:lang w:val="en-GB"/>
        </w:rPr>
        <w:t>– nece</w:t>
      </w:r>
      <w:r w:rsidR="001643AF">
        <w:rPr>
          <w:sz w:val="20"/>
          <w:szCs w:val="20"/>
          <w:lang w:val="en-GB"/>
        </w:rPr>
        <w:t>s</w:t>
      </w:r>
      <w:r w:rsidRPr="00A64177">
        <w:rPr>
          <w:sz w:val="20"/>
          <w:szCs w:val="20"/>
          <w:lang w:val="en-GB"/>
        </w:rPr>
        <w:t>sary to mediate the traffic between Person and Agent. (Rotman, 2008: 67)</w:t>
      </w:r>
    </w:p>
    <w:p w:rsidR="00EB74A5" w:rsidRPr="00A64177" w:rsidRDefault="00275F47" w:rsidP="006637E8">
      <w:pPr>
        <w:rPr>
          <w:sz w:val="24"/>
          <w:szCs w:val="24"/>
          <w:lang w:val="en-GB"/>
        </w:rPr>
      </w:pPr>
      <w:r w:rsidRPr="00A64177">
        <w:rPr>
          <w:sz w:val="24"/>
          <w:szCs w:val="24"/>
          <w:lang w:val="en-GB"/>
        </w:rPr>
        <w:t xml:space="preserve">The Platonic </w:t>
      </w:r>
      <w:r w:rsidR="002002F2" w:rsidRPr="00A64177">
        <w:rPr>
          <w:sz w:val="24"/>
          <w:szCs w:val="24"/>
          <w:lang w:val="en-GB"/>
        </w:rPr>
        <w:t xml:space="preserve">(and, one notes, the </w:t>
      </w:r>
      <w:proofErr w:type="spellStart"/>
      <w:r w:rsidR="002002F2" w:rsidRPr="00A64177">
        <w:rPr>
          <w:sz w:val="24"/>
          <w:szCs w:val="24"/>
          <w:lang w:val="en-GB"/>
        </w:rPr>
        <w:t>Peircean</w:t>
      </w:r>
      <w:proofErr w:type="spellEnd"/>
      <w:r w:rsidR="002002F2" w:rsidRPr="00A64177">
        <w:rPr>
          <w:sz w:val="24"/>
          <w:szCs w:val="24"/>
          <w:lang w:val="en-GB"/>
        </w:rPr>
        <w:t xml:space="preserve"> triadic) imaginary </w:t>
      </w:r>
      <w:r w:rsidRPr="00A64177">
        <w:rPr>
          <w:sz w:val="24"/>
          <w:szCs w:val="24"/>
          <w:lang w:val="en-GB"/>
        </w:rPr>
        <w:t xml:space="preserve">gives way to a flesh whose cybernetic </w:t>
      </w:r>
      <w:proofErr w:type="spellStart"/>
      <w:r w:rsidRPr="00A64177">
        <w:rPr>
          <w:sz w:val="24"/>
          <w:szCs w:val="24"/>
          <w:lang w:val="en-GB"/>
        </w:rPr>
        <w:t>proprioception</w:t>
      </w:r>
      <w:proofErr w:type="spellEnd"/>
      <w:r w:rsidRPr="00A64177">
        <w:rPr>
          <w:sz w:val="24"/>
          <w:szCs w:val="24"/>
          <w:lang w:val="en-GB"/>
        </w:rPr>
        <w:t xml:space="preserve"> realises t</w:t>
      </w:r>
      <w:r w:rsidR="005734CE">
        <w:rPr>
          <w:sz w:val="24"/>
          <w:szCs w:val="24"/>
          <w:lang w:val="en-GB"/>
        </w:rPr>
        <w:t xml:space="preserve">rue rather than </w:t>
      </w:r>
      <w:proofErr w:type="spellStart"/>
      <w:r w:rsidR="005734CE">
        <w:rPr>
          <w:sz w:val="24"/>
          <w:szCs w:val="24"/>
          <w:lang w:val="en-GB"/>
        </w:rPr>
        <w:t>phantasmic</w:t>
      </w:r>
      <w:proofErr w:type="spellEnd"/>
      <w:r w:rsidRPr="00A64177">
        <w:rPr>
          <w:sz w:val="24"/>
          <w:szCs w:val="24"/>
          <w:lang w:val="en-GB"/>
        </w:rPr>
        <w:t xml:space="preserve"> imagination.  </w:t>
      </w:r>
    </w:p>
    <w:p w:rsidR="008C33CD" w:rsidRPr="00A64177" w:rsidRDefault="00EB74A5" w:rsidP="006637E8">
      <w:pPr>
        <w:rPr>
          <w:sz w:val="24"/>
          <w:szCs w:val="24"/>
          <w:lang w:val="en-GB"/>
        </w:rPr>
      </w:pPr>
      <w:r w:rsidRPr="00A64177">
        <w:rPr>
          <w:sz w:val="24"/>
          <w:szCs w:val="24"/>
          <w:lang w:val="en-GB"/>
        </w:rPr>
        <w:t>As Rotman acknowledges, undoubtedly there is potential her</w:t>
      </w:r>
      <w:r w:rsidR="006F5BC3" w:rsidRPr="00A64177">
        <w:rPr>
          <w:sz w:val="24"/>
          <w:szCs w:val="24"/>
          <w:lang w:val="en-GB"/>
        </w:rPr>
        <w:t>e</w:t>
      </w:r>
      <w:r w:rsidRPr="00A64177">
        <w:rPr>
          <w:sz w:val="24"/>
          <w:szCs w:val="24"/>
          <w:lang w:val="en-GB"/>
        </w:rPr>
        <w:t xml:space="preserve"> for </w:t>
      </w:r>
      <w:r w:rsidR="00CC6AAA" w:rsidRPr="00A64177">
        <w:rPr>
          <w:sz w:val="24"/>
          <w:szCs w:val="24"/>
          <w:lang w:val="en-GB"/>
        </w:rPr>
        <w:t>distraction, imaginary identifications and fragmentation</w:t>
      </w:r>
      <w:r w:rsidRPr="00A64177">
        <w:rPr>
          <w:sz w:val="24"/>
          <w:szCs w:val="24"/>
          <w:lang w:val="en-GB"/>
        </w:rPr>
        <w:t xml:space="preserve"> – this is much discussed and is familiar to every teacher in an </w:t>
      </w:r>
      <w:proofErr w:type="spellStart"/>
      <w:r w:rsidRPr="00A64177">
        <w:rPr>
          <w:sz w:val="24"/>
          <w:szCs w:val="24"/>
          <w:lang w:val="en-GB"/>
        </w:rPr>
        <w:t>ICT</w:t>
      </w:r>
      <w:proofErr w:type="spellEnd"/>
      <w:r w:rsidRPr="00A64177">
        <w:rPr>
          <w:sz w:val="24"/>
          <w:szCs w:val="24"/>
          <w:lang w:val="en-GB"/>
        </w:rPr>
        <w:t xml:space="preserve"> </w:t>
      </w:r>
      <w:r w:rsidR="00166C49" w:rsidRPr="00A64177">
        <w:rPr>
          <w:sz w:val="24"/>
          <w:szCs w:val="24"/>
          <w:lang w:val="en-GB"/>
        </w:rPr>
        <w:t xml:space="preserve">enabled </w:t>
      </w:r>
      <w:r w:rsidRPr="00A64177">
        <w:rPr>
          <w:sz w:val="24"/>
          <w:szCs w:val="24"/>
          <w:lang w:val="en-GB"/>
        </w:rPr>
        <w:t>and mobile</w:t>
      </w:r>
      <w:r w:rsidR="00166C49" w:rsidRPr="00A64177">
        <w:rPr>
          <w:sz w:val="24"/>
          <w:szCs w:val="24"/>
          <w:lang w:val="en-GB"/>
        </w:rPr>
        <w:t>-phone permitted</w:t>
      </w:r>
      <w:r w:rsidRPr="00A64177">
        <w:rPr>
          <w:sz w:val="24"/>
          <w:szCs w:val="24"/>
          <w:lang w:val="en-GB"/>
        </w:rPr>
        <w:t xml:space="preserve"> school setting. </w:t>
      </w:r>
      <w:r w:rsidR="00275F47" w:rsidRPr="00A64177">
        <w:rPr>
          <w:sz w:val="24"/>
          <w:szCs w:val="24"/>
          <w:lang w:val="en-GB"/>
        </w:rPr>
        <w:t xml:space="preserve">But the fundamental message is </w:t>
      </w:r>
      <w:proofErr w:type="spellStart"/>
      <w:r w:rsidR="00275F47" w:rsidRPr="00A64177">
        <w:rPr>
          <w:sz w:val="24"/>
          <w:szCs w:val="24"/>
          <w:lang w:val="en-GB"/>
        </w:rPr>
        <w:t>liberat</w:t>
      </w:r>
      <w:r w:rsidR="006F5BC3" w:rsidRPr="00A64177">
        <w:rPr>
          <w:sz w:val="24"/>
          <w:szCs w:val="24"/>
          <w:lang w:val="en-GB"/>
        </w:rPr>
        <w:t>ory</w:t>
      </w:r>
      <w:proofErr w:type="spellEnd"/>
      <w:r w:rsidR="006F5BC3" w:rsidRPr="00A64177">
        <w:rPr>
          <w:sz w:val="24"/>
          <w:szCs w:val="24"/>
          <w:lang w:val="en-GB"/>
        </w:rPr>
        <w:t>: freed from Platonic concei</w:t>
      </w:r>
      <w:r w:rsidR="00275F47" w:rsidRPr="00A64177">
        <w:rPr>
          <w:sz w:val="24"/>
          <w:szCs w:val="24"/>
          <w:lang w:val="en-GB"/>
        </w:rPr>
        <w:t>t, the Person can develop as an embodied emergence of new Subjects.</w:t>
      </w:r>
      <w:r w:rsidR="00863BC6" w:rsidRPr="00A64177">
        <w:rPr>
          <w:sz w:val="24"/>
          <w:szCs w:val="24"/>
          <w:lang w:val="en-GB"/>
        </w:rPr>
        <w:t xml:space="preserve"> </w:t>
      </w:r>
    </w:p>
    <w:p w:rsidR="00E77035" w:rsidRPr="00A64177" w:rsidRDefault="006F5BC3" w:rsidP="006637E8">
      <w:pPr>
        <w:rPr>
          <w:sz w:val="24"/>
          <w:szCs w:val="24"/>
          <w:lang w:val="en-GB"/>
        </w:rPr>
      </w:pPr>
      <w:r w:rsidRPr="00A64177">
        <w:rPr>
          <w:sz w:val="24"/>
          <w:szCs w:val="24"/>
          <w:lang w:val="en-GB"/>
        </w:rPr>
        <w:t xml:space="preserve">However, the distinction </w:t>
      </w:r>
      <w:r w:rsidR="00275F47" w:rsidRPr="00A64177">
        <w:rPr>
          <w:sz w:val="24"/>
          <w:szCs w:val="24"/>
          <w:lang w:val="en-GB"/>
        </w:rPr>
        <w:t xml:space="preserve">between the ideal and embodied </w:t>
      </w:r>
      <w:r w:rsidR="00863BC6" w:rsidRPr="00A64177">
        <w:rPr>
          <w:sz w:val="24"/>
          <w:szCs w:val="24"/>
          <w:lang w:val="en-GB"/>
        </w:rPr>
        <w:t>(of course conceived of as an attack on</w:t>
      </w:r>
      <w:r w:rsidR="00863BC6" w:rsidRPr="00A64177">
        <w:rPr>
          <w:i/>
          <w:sz w:val="24"/>
          <w:szCs w:val="24"/>
          <w:lang w:val="en-GB"/>
        </w:rPr>
        <w:t xml:space="preserve"> </w:t>
      </w:r>
      <w:r w:rsidR="00863BC6" w:rsidRPr="00A64177">
        <w:rPr>
          <w:sz w:val="24"/>
          <w:szCs w:val="24"/>
          <w:lang w:val="en-GB"/>
        </w:rPr>
        <w:t xml:space="preserve">dualism) </w:t>
      </w:r>
      <w:r w:rsidR="00031235">
        <w:rPr>
          <w:sz w:val="24"/>
          <w:szCs w:val="24"/>
          <w:lang w:val="en-GB"/>
        </w:rPr>
        <w:t>carries a heavy burden</w:t>
      </w:r>
      <w:r w:rsidR="008C33CD" w:rsidRPr="00A64177">
        <w:rPr>
          <w:sz w:val="24"/>
          <w:szCs w:val="24"/>
          <w:lang w:val="en-GB"/>
        </w:rPr>
        <w:t xml:space="preserve"> here</w:t>
      </w:r>
      <w:r w:rsidR="00275F47" w:rsidRPr="00A64177">
        <w:rPr>
          <w:sz w:val="24"/>
          <w:szCs w:val="24"/>
          <w:lang w:val="en-GB"/>
        </w:rPr>
        <w:t xml:space="preserve">. </w:t>
      </w:r>
      <w:r w:rsidR="00BD2B45" w:rsidRPr="00A64177">
        <w:rPr>
          <w:sz w:val="24"/>
          <w:szCs w:val="24"/>
          <w:lang w:val="en-GB"/>
        </w:rPr>
        <w:t>It is as if the DS+ of continuity, explicit principle and formal</w:t>
      </w:r>
      <w:r w:rsidR="001643AF">
        <w:rPr>
          <w:sz w:val="24"/>
          <w:szCs w:val="24"/>
          <w:lang w:val="en-GB"/>
        </w:rPr>
        <w:t>ised</w:t>
      </w:r>
      <w:r w:rsidR="00BD2B45" w:rsidRPr="00A64177">
        <w:rPr>
          <w:sz w:val="24"/>
          <w:szCs w:val="24"/>
          <w:lang w:val="en-GB"/>
        </w:rPr>
        <w:t xml:space="preserve"> </w:t>
      </w:r>
      <w:r w:rsidR="001643AF">
        <w:rPr>
          <w:sz w:val="24"/>
          <w:szCs w:val="24"/>
          <w:lang w:val="en-GB"/>
        </w:rPr>
        <w:t>mathematics</w:t>
      </w:r>
      <w:r w:rsidR="00BD2B45" w:rsidRPr="00A64177">
        <w:rPr>
          <w:sz w:val="24"/>
          <w:szCs w:val="24"/>
          <w:lang w:val="en-GB"/>
        </w:rPr>
        <w:t xml:space="preserve"> </w:t>
      </w:r>
      <w:r w:rsidR="00BD2B45" w:rsidRPr="00A64177">
        <w:rPr>
          <w:i/>
          <w:sz w:val="24"/>
          <w:szCs w:val="24"/>
          <w:lang w:val="en-GB"/>
        </w:rPr>
        <w:t xml:space="preserve">stands for </w:t>
      </w:r>
      <w:r w:rsidR="00BD2B45" w:rsidRPr="00A64177">
        <w:rPr>
          <w:sz w:val="24"/>
          <w:szCs w:val="24"/>
          <w:lang w:val="en-GB"/>
        </w:rPr>
        <w:t xml:space="preserve">the Platonic. </w:t>
      </w:r>
      <w:proofErr w:type="gramStart"/>
      <w:r w:rsidR="00BD2B45" w:rsidRPr="00A64177">
        <w:rPr>
          <w:sz w:val="24"/>
          <w:szCs w:val="24"/>
          <w:lang w:val="en-GB"/>
        </w:rPr>
        <w:t>In opposition to this the contextualised DS- of limited energy</w:t>
      </w:r>
      <w:r w:rsidR="002002F2" w:rsidRPr="00A64177">
        <w:rPr>
          <w:sz w:val="24"/>
          <w:szCs w:val="24"/>
          <w:lang w:val="en-GB"/>
        </w:rPr>
        <w:t xml:space="preserve"> where diagrams rule</w:t>
      </w:r>
      <w:r w:rsidR="00BD2B45" w:rsidRPr="00A64177">
        <w:rPr>
          <w:sz w:val="24"/>
          <w:szCs w:val="24"/>
          <w:lang w:val="en-GB"/>
        </w:rPr>
        <w:t>.</w:t>
      </w:r>
      <w:proofErr w:type="gramEnd"/>
      <w:r w:rsidR="00BD2B45" w:rsidRPr="00A64177">
        <w:rPr>
          <w:sz w:val="24"/>
          <w:szCs w:val="24"/>
          <w:lang w:val="en-GB"/>
        </w:rPr>
        <w:t xml:space="preserve"> Yet the DS+ cannot itsel</w:t>
      </w:r>
      <w:r w:rsidR="002002F2" w:rsidRPr="00A64177">
        <w:rPr>
          <w:sz w:val="24"/>
          <w:szCs w:val="24"/>
          <w:lang w:val="en-GB"/>
        </w:rPr>
        <w:t xml:space="preserve">f be blamed for Platonism - </w:t>
      </w:r>
      <w:r w:rsidR="00BD2B45" w:rsidRPr="00A64177">
        <w:rPr>
          <w:sz w:val="24"/>
          <w:szCs w:val="24"/>
          <w:lang w:val="en-GB"/>
        </w:rPr>
        <w:t xml:space="preserve">and indeed, of course, </w:t>
      </w:r>
      <w:proofErr w:type="spellStart"/>
      <w:r w:rsidR="00BD2B45" w:rsidRPr="00A64177">
        <w:rPr>
          <w:sz w:val="24"/>
          <w:szCs w:val="24"/>
          <w:lang w:val="en-GB"/>
        </w:rPr>
        <w:t>Rotman’s</w:t>
      </w:r>
      <w:proofErr w:type="spellEnd"/>
      <w:r w:rsidR="00BD2B45" w:rsidRPr="00A64177">
        <w:rPr>
          <w:sz w:val="24"/>
          <w:szCs w:val="24"/>
          <w:lang w:val="en-GB"/>
        </w:rPr>
        <w:t xml:space="preserve"> books are all </w:t>
      </w:r>
      <w:r w:rsidR="00BD2B45" w:rsidRPr="00A64177">
        <w:rPr>
          <w:i/>
          <w:sz w:val="24"/>
          <w:szCs w:val="24"/>
          <w:lang w:val="en-GB"/>
        </w:rPr>
        <w:t xml:space="preserve">argued </w:t>
      </w:r>
      <w:r w:rsidR="00BD2B45" w:rsidRPr="00A64177">
        <w:rPr>
          <w:sz w:val="24"/>
          <w:szCs w:val="24"/>
          <w:lang w:val="en-GB"/>
        </w:rPr>
        <w:t>in a recognisably linear and al</w:t>
      </w:r>
      <w:r w:rsidR="002002F2" w:rsidRPr="00A64177">
        <w:rPr>
          <w:sz w:val="24"/>
          <w:szCs w:val="24"/>
          <w:lang w:val="en-GB"/>
        </w:rPr>
        <w:t>phabetic presentation</w:t>
      </w:r>
      <w:r w:rsidR="0001298E" w:rsidRPr="00A64177">
        <w:rPr>
          <w:sz w:val="24"/>
          <w:szCs w:val="24"/>
          <w:lang w:val="en-GB"/>
        </w:rPr>
        <w:t xml:space="preserve">. </w:t>
      </w:r>
      <w:r w:rsidR="0001298E" w:rsidRPr="00A64177">
        <w:rPr>
          <w:i/>
          <w:sz w:val="24"/>
          <w:szCs w:val="24"/>
          <w:lang w:val="en-GB"/>
        </w:rPr>
        <w:t>I</w:t>
      </w:r>
      <w:r w:rsidR="00BD2B45" w:rsidRPr="00A64177">
        <w:rPr>
          <w:i/>
          <w:sz w:val="24"/>
          <w:szCs w:val="24"/>
          <w:lang w:val="en-GB"/>
        </w:rPr>
        <w:t>t is precisely because the DS+ has reflexive properties of meta-</w:t>
      </w:r>
      <w:proofErr w:type="spellStart"/>
      <w:r w:rsidR="00BD2B45" w:rsidRPr="00A64177">
        <w:rPr>
          <w:i/>
          <w:sz w:val="24"/>
          <w:szCs w:val="24"/>
          <w:lang w:val="en-GB"/>
        </w:rPr>
        <w:t>signfication</w:t>
      </w:r>
      <w:proofErr w:type="spellEnd"/>
      <w:r w:rsidR="00BD2B45" w:rsidRPr="00A64177">
        <w:rPr>
          <w:i/>
          <w:sz w:val="24"/>
          <w:szCs w:val="24"/>
          <w:lang w:val="en-GB"/>
        </w:rPr>
        <w:t xml:space="preserve"> (Table 2) that</w:t>
      </w:r>
      <w:r w:rsidR="00D63B88" w:rsidRPr="00A64177">
        <w:rPr>
          <w:i/>
          <w:sz w:val="24"/>
          <w:szCs w:val="24"/>
          <w:lang w:val="en-GB"/>
        </w:rPr>
        <w:t xml:space="preserve"> </w:t>
      </w:r>
      <w:r w:rsidR="00DD0CD7" w:rsidRPr="00A64177">
        <w:rPr>
          <w:i/>
          <w:sz w:val="24"/>
          <w:szCs w:val="24"/>
          <w:lang w:val="en-GB"/>
        </w:rPr>
        <w:t xml:space="preserve">the </w:t>
      </w:r>
      <w:proofErr w:type="spellStart"/>
      <w:r w:rsidR="00D63B88" w:rsidRPr="00A64177">
        <w:rPr>
          <w:i/>
          <w:sz w:val="24"/>
          <w:szCs w:val="24"/>
          <w:lang w:val="en-GB"/>
        </w:rPr>
        <w:t>Platonistic</w:t>
      </w:r>
      <w:proofErr w:type="spellEnd"/>
      <w:r w:rsidR="00D63B88" w:rsidRPr="00A64177">
        <w:rPr>
          <w:i/>
          <w:sz w:val="24"/>
          <w:szCs w:val="24"/>
          <w:lang w:val="en-GB"/>
        </w:rPr>
        <w:t xml:space="preserve"> tendencies of hypo</w:t>
      </w:r>
      <w:r w:rsidR="00BD2B45" w:rsidRPr="00A64177">
        <w:rPr>
          <w:i/>
          <w:sz w:val="24"/>
          <w:szCs w:val="24"/>
          <w:lang w:val="en-GB"/>
        </w:rPr>
        <w:t xml:space="preserve">statised conceptual entities are </w:t>
      </w:r>
      <w:r w:rsidR="00BD2B45" w:rsidRPr="00A64177">
        <w:rPr>
          <w:i/>
          <w:sz w:val="24"/>
          <w:szCs w:val="24"/>
          <w:lang w:val="en-GB"/>
        </w:rPr>
        <w:lastRenderedPageBreak/>
        <w:t>visible at all</w:t>
      </w:r>
      <w:r w:rsidR="00863BC6" w:rsidRPr="00A64177">
        <w:rPr>
          <w:rStyle w:val="FootnoteReference"/>
          <w:sz w:val="24"/>
          <w:szCs w:val="24"/>
          <w:lang w:val="en-GB"/>
        </w:rPr>
        <w:footnoteReference w:id="18"/>
      </w:r>
      <w:r w:rsidR="00BD2B45" w:rsidRPr="00A64177">
        <w:rPr>
          <w:i/>
          <w:sz w:val="24"/>
          <w:szCs w:val="24"/>
          <w:lang w:val="en-GB"/>
        </w:rPr>
        <w:t>.</w:t>
      </w:r>
      <w:r w:rsidR="002002F2" w:rsidRPr="00A64177">
        <w:rPr>
          <w:i/>
          <w:sz w:val="24"/>
          <w:szCs w:val="24"/>
          <w:lang w:val="en-GB"/>
        </w:rPr>
        <w:t xml:space="preserve"> </w:t>
      </w:r>
      <w:r w:rsidR="00BD2B45" w:rsidRPr="00A64177">
        <w:rPr>
          <w:sz w:val="24"/>
          <w:szCs w:val="24"/>
          <w:lang w:val="en-GB"/>
        </w:rPr>
        <w:t xml:space="preserve">In the apprenticeship of mathematical (or any other specialised discursive practice) an alienation of quotidian notions of, for example, counting is </w:t>
      </w:r>
      <w:r w:rsidR="00BD2B45" w:rsidRPr="00A64177">
        <w:rPr>
          <w:i/>
          <w:sz w:val="24"/>
          <w:szCs w:val="24"/>
          <w:lang w:val="en-GB"/>
        </w:rPr>
        <w:t xml:space="preserve">necessary </w:t>
      </w:r>
      <w:r w:rsidR="00BD2B45" w:rsidRPr="00A64177">
        <w:rPr>
          <w:sz w:val="24"/>
          <w:szCs w:val="24"/>
          <w:lang w:val="en-GB"/>
        </w:rPr>
        <w:t xml:space="preserve">– as Rotman (1987) describes </w:t>
      </w:r>
      <w:r w:rsidR="00EF3619" w:rsidRPr="00A64177">
        <w:rPr>
          <w:sz w:val="24"/>
          <w:szCs w:val="24"/>
          <w:lang w:val="en-GB"/>
        </w:rPr>
        <w:t xml:space="preserve">so well – </w:t>
      </w:r>
      <w:r w:rsidR="002002F2" w:rsidRPr="00A64177">
        <w:rPr>
          <w:sz w:val="24"/>
          <w:szCs w:val="24"/>
          <w:lang w:val="en-GB"/>
        </w:rPr>
        <w:t>but</w:t>
      </w:r>
      <w:r w:rsidR="00EF3619" w:rsidRPr="00A64177">
        <w:rPr>
          <w:sz w:val="24"/>
          <w:szCs w:val="24"/>
          <w:lang w:val="en-GB"/>
        </w:rPr>
        <w:t xml:space="preserve"> at least in part this </w:t>
      </w:r>
      <w:r w:rsidR="00EF3619" w:rsidRPr="00A64177">
        <w:rPr>
          <w:i/>
          <w:sz w:val="24"/>
          <w:szCs w:val="24"/>
          <w:lang w:val="en-GB"/>
        </w:rPr>
        <w:t xml:space="preserve">must </w:t>
      </w:r>
      <w:r w:rsidR="00EF3619" w:rsidRPr="00A64177">
        <w:rPr>
          <w:sz w:val="24"/>
          <w:szCs w:val="24"/>
          <w:lang w:val="en-GB"/>
        </w:rPr>
        <w:t>take the form of a discu</w:t>
      </w:r>
      <w:r w:rsidR="002002F2" w:rsidRPr="00A64177">
        <w:rPr>
          <w:sz w:val="24"/>
          <w:szCs w:val="24"/>
          <w:lang w:val="en-GB"/>
        </w:rPr>
        <w:t>rsive principling (or rationalis</w:t>
      </w:r>
      <w:r w:rsidR="00EF3619" w:rsidRPr="00A64177">
        <w:rPr>
          <w:sz w:val="24"/>
          <w:szCs w:val="24"/>
          <w:lang w:val="en-GB"/>
        </w:rPr>
        <w:t>ation). As discussed above, there is no necessary</w:t>
      </w:r>
      <w:r w:rsidR="00EF3619" w:rsidRPr="00A64177">
        <w:rPr>
          <w:i/>
          <w:sz w:val="24"/>
          <w:szCs w:val="24"/>
          <w:lang w:val="en-GB"/>
        </w:rPr>
        <w:t xml:space="preserve"> </w:t>
      </w:r>
      <w:r w:rsidR="00EF3619" w:rsidRPr="00A64177">
        <w:rPr>
          <w:sz w:val="24"/>
          <w:szCs w:val="24"/>
          <w:lang w:val="en-GB"/>
        </w:rPr>
        <w:t xml:space="preserve">reason why DS+ discursive principling should exclude the productivity of the DS- even if, in practice, it often does. </w:t>
      </w:r>
      <w:r w:rsidR="00BD2B45" w:rsidRPr="00A64177">
        <w:rPr>
          <w:sz w:val="24"/>
          <w:szCs w:val="24"/>
          <w:lang w:val="en-GB"/>
        </w:rPr>
        <w:t xml:space="preserve"> </w:t>
      </w:r>
    </w:p>
    <w:p w:rsidR="00E77035" w:rsidRPr="008F6419" w:rsidRDefault="002002F2" w:rsidP="008F6419">
      <w:pPr>
        <w:spacing w:line="240" w:lineRule="auto"/>
        <w:ind w:left="567" w:right="561"/>
        <w:rPr>
          <w:rFonts w:asciiTheme="majorHAnsi" w:hAnsiTheme="majorHAnsi"/>
          <w:sz w:val="20"/>
          <w:szCs w:val="20"/>
          <w:lang w:val="en-GB"/>
        </w:rPr>
      </w:pPr>
      <w:r w:rsidRPr="00E77035">
        <w:rPr>
          <w:rFonts w:asciiTheme="majorHAnsi" w:hAnsiTheme="majorHAnsi"/>
          <w:sz w:val="20"/>
          <w:szCs w:val="20"/>
          <w:lang w:val="en-GB"/>
        </w:rPr>
        <w:t>It is then clear that t</w:t>
      </w:r>
      <w:r w:rsidR="00A05C10" w:rsidRPr="00E77035">
        <w:rPr>
          <w:rFonts w:asciiTheme="majorHAnsi" w:hAnsiTheme="majorHAnsi"/>
          <w:sz w:val="20"/>
          <w:szCs w:val="20"/>
          <w:lang w:val="en-GB"/>
        </w:rPr>
        <w:t>he cal</w:t>
      </w:r>
      <w:r w:rsidRPr="00E77035">
        <w:rPr>
          <w:rFonts w:asciiTheme="majorHAnsi" w:hAnsiTheme="majorHAnsi"/>
          <w:sz w:val="20"/>
          <w:szCs w:val="20"/>
          <w:lang w:val="en-GB"/>
        </w:rPr>
        <w:t>l to embodiment risks hypostatis</w:t>
      </w:r>
      <w:r w:rsidR="00A05C10" w:rsidRPr="00E77035">
        <w:rPr>
          <w:rFonts w:asciiTheme="majorHAnsi" w:hAnsiTheme="majorHAnsi"/>
          <w:sz w:val="20"/>
          <w:szCs w:val="20"/>
          <w:lang w:val="en-GB"/>
        </w:rPr>
        <w:t xml:space="preserve">ing the body </w:t>
      </w:r>
      <w:r w:rsidR="00A05C10" w:rsidRPr="00E77035">
        <w:rPr>
          <w:rFonts w:asciiTheme="majorHAnsi" w:hAnsiTheme="majorHAnsi"/>
          <w:i/>
          <w:sz w:val="20"/>
          <w:szCs w:val="20"/>
          <w:lang w:val="en-GB"/>
        </w:rPr>
        <w:t xml:space="preserve">and thus foreclosing the interplay of DS+ and DS- modes. </w:t>
      </w:r>
      <w:r w:rsidR="001A4AB4" w:rsidRPr="00E77035">
        <w:rPr>
          <w:rFonts w:asciiTheme="majorHAnsi" w:hAnsiTheme="majorHAnsi"/>
          <w:sz w:val="20"/>
          <w:szCs w:val="20"/>
          <w:lang w:val="en-GB"/>
        </w:rPr>
        <w:t xml:space="preserve">A socio-semiotic framework </w:t>
      </w:r>
      <w:r w:rsidR="001A4AB4" w:rsidRPr="00E77035">
        <w:rPr>
          <w:rFonts w:asciiTheme="majorHAnsi" w:hAnsiTheme="majorHAnsi"/>
          <w:i/>
          <w:sz w:val="20"/>
          <w:szCs w:val="20"/>
          <w:lang w:val="en-GB"/>
        </w:rPr>
        <w:t xml:space="preserve">requires </w:t>
      </w:r>
      <w:r w:rsidR="00DD0CD7" w:rsidRPr="00E77035">
        <w:rPr>
          <w:rFonts w:asciiTheme="majorHAnsi" w:hAnsiTheme="majorHAnsi"/>
          <w:sz w:val="20"/>
          <w:szCs w:val="20"/>
          <w:lang w:val="en-GB"/>
        </w:rPr>
        <w:t xml:space="preserve">that a description of </w:t>
      </w:r>
      <w:r w:rsidR="001A4AB4" w:rsidRPr="00E77035">
        <w:rPr>
          <w:rFonts w:asciiTheme="majorHAnsi" w:hAnsiTheme="majorHAnsi"/>
          <w:sz w:val="20"/>
          <w:szCs w:val="20"/>
          <w:lang w:val="en-GB"/>
        </w:rPr>
        <w:t>embodied work is mediated</w:t>
      </w:r>
      <w:r w:rsidR="00DD0CD7" w:rsidRPr="00E77035">
        <w:rPr>
          <w:rFonts w:asciiTheme="majorHAnsi" w:hAnsiTheme="majorHAnsi"/>
          <w:sz w:val="20"/>
          <w:szCs w:val="20"/>
          <w:lang w:val="en-GB"/>
        </w:rPr>
        <w:t xml:space="preserve"> rather than standing for-itself. </w:t>
      </w:r>
      <w:r w:rsidR="001A4D42" w:rsidRPr="00E77035">
        <w:rPr>
          <w:rFonts w:asciiTheme="majorHAnsi" w:hAnsiTheme="majorHAnsi"/>
          <w:sz w:val="20"/>
          <w:szCs w:val="20"/>
          <w:lang w:val="en-GB"/>
        </w:rPr>
        <w:t>There is considerable irony here: although of contrary intent, privileging a return to th</w:t>
      </w:r>
      <w:r w:rsidR="00D63B88" w:rsidRPr="00E77035">
        <w:rPr>
          <w:rFonts w:asciiTheme="majorHAnsi" w:hAnsiTheme="majorHAnsi"/>
          <w:sz w:val="20"/>
          <w:szCs w:val="20"/>
          <w:lang w:val="en-GB"/>
        </w:rPr>
        <w:t xml:space="preserve">e body in school contexts </w:t>
      </w:r>
      <w:r w:rsidRPr="00E77035">
        <w:rPr>
          <w:rFonts w:asciiTheme="majorHAnsi" w:hAnsiTheme="majorHAnsi"/>
          <w:sz w:val="20"/>
          <w:szCs w:val="20"/>
          <w:lang w:val="en-GB"/>
        </w:rPr>
        <w:t xml:space="preserve">will </w:t>
      </w:r>
      <w:r w:rsidR="001A4D42" w:rsidRPr="00E77035">
        <w:rPr>
          <w:rFonts w:asciiTheme="majorHAnsi" w:hAnsiTheme="majorHAnsi"/>
          <w:sz w:val="20"/>
          <w:szCs w:val="20"/>
          <w:lang w:val="en-GB"/>
        </w:rPr>
        <w:t>suggest</w:t>
      </w:r>
      <w:r w:rsidRPr="00E77035">
        <w:rPr>
          <w:rFonts w:asciiTheme="majorHAnsi" w:hAnsiTheme="majorHAnsi"/>
          <w:sz w:val="20"/>
          <w:szCs w:val="20"/>
          <w:lang w:val="en-GB"/>
        </w:rPr>
        <w:t xml:space="preserve"> to some</w:t>
      </w:r>
      <w:r w:rsidR="001A4D42" w:rsidRPr="00E77035">
        <w:rPr>
          <w:rFonts w:asciiTheme="majorHAnsi" w:hAnsiTheme="majorHAnsi"/>
          <w:sz w:val="20"/>
          <w:szCs w:val="20"/>
          <w:lang w:val="en-GB"/>
        </w:rPr>
        <w:t xml:space="preserve"> the kind of Piagetian liberalism that Rotman (1977) so </w:t>
      </w:r>
      <w:r w:rsidR="001643AF" w:rsidRPr="00E77035">
        <w:rPr>
          <w:rFonts w:asciiTheme="majorHAnsi" w:hAnsiTheme="majorHAnsi"/>
          <w:sz w:val="20"/>
          <w:szCs w:val="20"/>
          <w:lang w:val="en-GB"/>
        </w:rPr>
        <w:t>forci</w:t>
      </w:r>
      <w:r w:rsidRPr="00E77035">
        <w:rPr>
          <w:rFonts w:asciiTheme="majorHAnsi" w:hAnsiTheme="majorHAnsi"/>
          <w:sz w:val="20"/>
          <w:szCs w:val="20"/>
          <w:lang w:val="en-GB"/>
        </w:rPr>
        <w:t>bly</w:t>
      </w:r>
      <w:r w:rsidR="001A4D42" w:rsidRPr="00E77035">
        <w:rPr>
          <w:rFonts w:asciiTheme="majorHAnsi" w:hAnsiTheme="majorHAnsi"/>
          <w:sz w:val="20"/>
          <w:szCs w:val="20"/>
          <w:lang w:val="en-GB"/>
        </w:rPr>
        <w:t xml:space="preserve"> rejects. </w:t>
      </w:r>
    </w:p>
    <w:p w:rsidR="00041F61" w:rsidRPr="00A64177" w:rsidRDefault="00A05C10" w:rsidP="006637E8">
      <w:pPr>
        <w:rPr>
          <w:b/>
          <w:sz w:val="24"/>
          <w:szCs w:val="24"/>
          <w:lang w:val="en-GB"/>
        </w:rPr>
      </w:pPr>
      <w:r w:rsidRPr="00A64177">
        <w:rPr>
          <w:sz w:val="24"/>
          <w:szCs w:val="24"/>
          <w:lang w:val="en-GB"/>
        </w:rPr>
        <w:t>It seems essential, therefore, to</w:t>
      </w:r>
      <w:r w:rsidR="005B7653" w:rsidRPr="00A64177">
        <w:rPr>
          <w:sz w:val="24"/>
          <w:szCs w:val="24"/>
          <w:lang w:val="en-GB"/>
        </w:rPr>
        <w:t xml:space="preserve"> </w:t>
      </w:r>
      <w:proofErr w:type="spellStart"/>
      <w:r w:rsidR="005B7653" w:rsidRPr="00A64177">
        <w:rPr>
          <w:sz w:val="24"/>
          <w:szCs w:val="24"/>
          <w:lang w:val="en-GB"/>
        </w:rPr>
        <w:t>rec</w:t>
      </w:r>
      <w:r w:rsidR="002002F2" w:rsidRPr="00A64177">
        <w:rPr>
          <w:sz w:val="24"/>
          <w:szCs w:val="24"/>
          <w:lang w:val="en-GB"/>
        </w:rPr>
        <w:t>ontextualis</w:t>
      </w:r>
      <w:r w:rsidR="005B7653" w:rsidRPr="00A64177">
        <w:rPr>
          <w:sz w:val="24"/>
          <w:szCs w:val="24"/>
          <w:lang w:val="en-GB"/>
        </w:rPr>
        <w:t>e</w:t>
      </w:r>
      <w:proofErr w:type="spellEnd"/>
      <w:r w:rsidRPr="00A64177">
        <w:rPr>
          <w:sz w:val="24"/>
          <w:szCs w:val="24"/>
          <w:lang w:val="en-GB"/>
        </w:rPr>
        <w:t xml:space="preserve"> the idea of distributed subjectivity without losing sight of the principles (</w:t>
      </w:r>
      <w:r w:rsidRPr="00A64177">
        <w:rPr>
          <w:i/>
          <w:sz w:val="24"/>
          <w:szCs w:val="24"/>
          <w:lang w:val="en-GB"/>
        </w:rPr>
        <w:t xml:space="preserve">both </w:t>
      </w:r>
      <w:r w:rsidRPr="00A64177">
        <w:rPr>
          <w:sz w:val="24"/>
          <w:szCs w:val="24"/>
          <w:lang w:val="en-GB"/>
        </w:rPr>
        <w:t>DS- and DS+) that grant regularity to specialised social a</w:t>
      </w:r>
      <w:r w:rsidR="00705049" w:rsidRPr="00A64177">
        <w:rPr>
          <w:sz w:val="24"/>
          <w:szCs w:val="24"/>
          <w:lang w:val="en-GB"/>
        </w:rPr>
        <w:t>ctivities such as mathematics. We</w:t>
      </w:r>
      <w:r w:rsidRPr="00A64177">
        <w:rPr>
          <w:sz w:val="24"/>
          <w:szCs w:val="24"/>
          <w:lang w:val="en-GB"/>
        </w:rPr>
        <w:t xml:space="preserve"> will discuss this only with regard to </w:t>
      </w:r>
      <w:r w:rsidR="00B203A9" w:rsidRPr="00A64177">
        <w:rPr>
          <w:sz w:val="24"/>
          <w:szCs w:val="24"/>
          <w:lang w:val="en-GB"/>
        </w:rPr>
        <w:t>th</w:t>
      </w:r>
      <w:r w:rsidR="00DD0536" w:rsidRPr="00A64177">
        <w:rPr>
          <w:sz w:val="24"/>
          <w:szCs w:val="24"/>
          <w:lang w:val="en-GB"/>
        </w:rPr>
        <w:t>re</w:t>
      </w:r>
      <w:r w:rsidR="00B203A9" w:rsidRPr="00A64177">
        <w:rPr>
          <w:sz w:val="24"/>
          <w:szCs w:val="24"/>
          <w:lang w:val="en-GB"/>
        </w:rPr>
        <w:t xml:space="preserve">e </w:t>
      </w:r>
      <w:r w:rsidR="00DD0536" w:rsidRPr="00A64177">
        <w:rPr>
          <w:sz w:val="24"/>
          <w:szCs w:val="24"/>
          <w:lang w:val="en-GB"/>
        </w:rPr>
        <w:t>aspects of pedagogy</w:t>
      </w:r>
      <w:r w:rsidRPr="00A64177">
        <w:rPr>
          <w:sz w:val="24"/>
          <w:szCs w:val="24"/>
          <w:lang w:val="en-GB"/>
        </w:rPr>
        <w:t xml:space="preserve"> </w:t>
      </w:r>
      <w:r w:rsidR="00DD0536" w:rsidRPr="00A64177">
        <w:rPr>
          <w:sz w:val="24"/>
          <w:szCs w:val="24"/>
          <w:lang w:val="en-GB"/>
        </w:rPr>
        <w:t>made visible by the domains of action schema.</w:t>
      </w:r>
    </w:p>
    <w:p w:rsidR="00A05C10" w:rsidRPr="00A64177" w:rsidRDefault="00A05C10" w:rsidP="006637E8">
      <w:pPr>
        <w:rPr>
          <w:b/>
          <w:sz w:val="24"/>
          <w:szCs w:val="24"/>
          <w:lang w:val="en-GB"/>
        </w:rPr>
      </w:pPr>
    </w:p>
    <w:p w:rsidR="005B7653" w:rsidRPr="00A64177" w:rsidRDefault="005B7653" w:rsidP="006637E8">
      <w:pPr>
        <w:rPr>
          <w:i/>
          <w:sz w:val="24"/>
          <w:szCs w:val="24"/>
          <w:lang w:val="en-GB"/>
        </w:rPr>
      </w:pPr>
      <w:r w:rsidRPr="00A64177">
        <w:rPr>
          <w:i/>
          <w:sz w:val="24"/>
          <w:szCs w:val="24"/>
          <w:lang w:val="en-GB"/>
        </w:rPr>
        <w:t>A. Pedagogic Distribution</w:t>
      </w:r>
    </w:p>
    <w:p w:rsidR="003C352D" w:rsidRDefault="00962D57" w:rsidP="00A64177">
      <w:pPr>
        <w:rPr>
          <w:sz w:val="24"/>
          <w:szCs w:val="24"/>
          <w:lang w:val="en-GB"/>
        </w:rPr>
      </w:pPr>
      <w:r w:rsidRPr="00A64177">
        <w:rPr>
          <w:sz w:val="24"/>
          <w:szCs w:val="24"/>
          <w:lang w:val="en-GB"/>
        </w:rPr>
        <w:t xml:space="preserve">Figure 5 </w:t>
      </w:r>
      <w:r w:rsidR="008C33CD" w:rsidRPr="00A64177">
        <w:rPr>
          <w:sz w:val="24"/>
          <w:szCs w:val="24"/>
          <w:lang w:val="en-GB"/>
        </w:rPr>
        <w:t xml:space="preserve">returns to the Domain of Action Schema </w:t>
      </w:r>
      <w:r w:rsidR="00B203A9" w:rsidRPr="00A64177">
        <w:rPr>
          <w:sz w:val="24"/>
          <w:szCs w:val="24"/>
          <w:lang w:val="en-GB"/>
        </w:rPr>
        <w:t>discussed</w:t>
      </w:r>
      <w:r w:rsidR="008C33CD" w:rsidRPr="00A64177">
        <w:rPr>
          <w:sz w:val="24"/>
          <w:szCs w:val="24"/>
          <w:lang w:val="en-GB"/>
        </w:rPr>
        <w:t xml:space="preserve"> above. </w:t>
      </w:r>
      <w:proofErr w:type="spellStart"/>
      <w:r w:rsidR="008C33CD" w:rsidRPr="00A64177">
        <w:rPr>
          <w:sz w:val="24"/>
          <w:szCs w:val="24"/>
          <w:lang w:val="en-GB"/>
        </w:rPr>
        <w:t>Rotman’s</w:t>
      </w:r>
      <w:proofErr w:type="spellEnd"/>
      <w:r w:rsidR="008C33CD" w:rsidRPr="00A64177">
        <w:rPr>
          <w:sz w:val="24"/>
          <w:szCs w:val="24"/>
          <w:lang w:val="en-GB"/>
        </w:rPr>
        <w:t xml:space="preserve"> Person, the inhabitant of the meta-code, occupies the public domain. </w:t>
      </w:r>
      <w:r w:rsidR="008C33CD" w:rsidRPr="00A64177">
        <w:rPr>
          <w:i/>
          <w:sz w:val="24"/>
          <w:szCs w:val="24"/>
          <w:lang w:val="en-GB"/>
        </w:rPr>
        <w:t>The other domains are specialised by the code</w:t>
      </w:r>
      <w:r w:rsidR="009A13DC" w:rsidRPr="00A64177">
        <w:rPr>
          <w:sz w:val="24"/>
          <w:szCs w:val="24"/>
          <w:lang w:val="en-GB"/>
        </w:rPr>
        <w:t xml:space="preserve">: the expressive domain, in particular, recruits metaphors from elsewhere but the selection principles are determined by the Subject in the pedagogy of its subjects </w:t>
      </w:r>
      <w:r w:rsidR="009A13DC" w:rsidRPr="00A64177">
        <w:rPr>
          <w:i/>
          <w:sz w:val="24"/>
          <w:szCs w:val="24"/>
          <w:lang w:val="en-GB"/>
        </w:rPr>
        <w:t>in the esoteric domain</w:t>
      </w:r>
      <w:r w:rsidR="008C33CD" w:rsidRPr="00A64177">
        <w:rPr>
          <w:i/>
          <w:sz w:val="24"/>
          <w:szCs w:val="24"/>
          <w:lang w:val="en-GB"/>
        </w:rPr>
        <w:t xml:space="preserve">. </w:t>
      </w:r>
      <w:r w:rsidR="00001FA6" w:rsidRPr="00A64177">
        <w:rPr>
          <w:sz w:val="24"/>
          <w:szCs w:val="24"/>
          <w:lang w:val="en-GB"/>
        </w:rPr>
        <w:t>Only in the public domain is the subject not alienated from their accustomed sense</w:t>
      </w:r>
      <w:r w:rsidR="00186503" w:rsidRPr="00A64177">
        <w:rPr>
          <w:sz w:val="24"/>
          <w:szCs w:val="24"/>
          <w:lang w:val="en-GB"/>
        </w:rPr>
        <w:t xml:space="preserve">, yet content here too is </w:t>
      </w:r>
      <w:r w:rsidR="00186503" w:rsidRPr="00A64177">
        <w:rPr>
          <w:i/>
          <w:sz w:val="24"/>
          <w:szCs w:val="24"/>
          <w:lang w:val="en-GB"/>
        </w:rPr>
        <w:t>selected</w:t>
      </w:r>
      <w:r w:rsidR="00001FA6" w:rsidRPr="00A64177">
        <w:rPr>
          <w:sz w:val="24"/>
          <w:szCs w:val="24"/>
          <w:lang w:val="en-GB"/>
        </w:rPr>
        <w:t xml:space="preserve">. </w:t>
      </w:r>
      <w:r w:rsidR="009A13DC" w:rsidRPr="00A64177">
        <w:rPr>
          <w:sz w:val="24"/>
          <w:szCs w:val="24"/>
          <w:lang w:val="en-GB"/>
        </w:rPr>
        <w:t>Thus the P</w:t>
      </w:r>
      <w:r w:rsidR="008C33CD" w:rsidRPr="00A64177">
        <w:rPr>
          <w:sz w:val="24"/>
          <w:szCs w:val="24"/>
          <w:lang w:val="en-GB"/>
        </w:rPr>
        <w:t>ers</w:t>
      </w:r>
      <w:r w:rsidR="00705049" w:rsidRPr="00A64177">
        <w:rPr>
          <w:sz w:val="24"/>
          <w:szCs w:val="24"/>
          <w:lang w:val="en-GB"/>
        </w:rPr>
        <w:t xml:space="preserve">on may find </w:t>
      </w:r>
      <w:proofErr w:type="gramStart"/>
      <w:r w:rsidR="00705049" w:rsidRPr="00A64177">
        <w:rPr>
          <w:sz w:val="24"/>
          <w:szCs w:val="24"/>
          <w:lang w:val="en-GB"/>
        </w:rPr>
        <w:t>themselves</w:t>
      </w:r>
      <w:proofErr w:type="gramEnd"/>
      <w:r w:rsidR="00705049" w:rsidRPr="00A64177">
        <w:rPr>
          <w:sz w:val="24"/>
          <w:szCs w:val="24"/>
          <w:lang w:val="en-GB"/>
        </w:rPr>
        <w:t xml:space="preserve"> stranded</w:t>
      </w:r>
      <w:r w:rsidR="008C33CD" w:rsidRPr="00A64177">
        <w:rPr>
          <w:sz w:val="24"/>
          <w:szCs w:val="24"/>
          <w:lang w:val="en-GB"/>
        </w:rPr>
        <w:t xml:space="preserve"> if routes </w:t>
      </w:r>
      <w:r w:rsidR="009A13DC" w:rsidRPr="00A64177">
        <w:rPr>
          <w:sz w:val="24"/>
          <w:szCs w:val="24"/>
          <w:lang w:val="en-GB"/>
        </w:rPr>
        <w:t xml:space="preserve">of apprenticeship </w:t>
      </w:r>
      <w:r w:rsidR="008C33CD" w:rsidRPr="00A64177">
        <w:rPr>
          <w:sz w:val="24"/>
          <w:szCs w:val="24"/>
          <w:lang w:val="en-GB"/>
        </w:rPr>
        <w:t>through the expressive and descriptive domains are not provided</w:t>
      </w:r>
      <w:r w:rsidR="00705049" w:rsidRPr="00A64177">
        <w:rPr>
          <w:sz w:val="24"/>
          <w:szCs w:val="24"/>
          <w:lang w:val="en-GB"/>
        </w:rPr>
        <w:t xml:space="preserve"> (Dowling, 1998)</w:t>
      </w:r>
      <w:r w:rsidR="008C33CD" w:rsidRPr="00A64177">
        <w:rPr>
          <w:sz w:val="24"/>
          <w:szCs w:val="24"/>
          <w:lang w:val="en-GB"/>
        </w:rPr>
        <w:t>.</w:t>
      </w:r>
    </w:p>
    <w:p w:rsidR="003C352D" w:rsidRDefault="003C352D">
      <w:pPr>
        <w:spacing w:after="0" w:line="240" w:lineRule="auto"/>
        <w:jc w:val="left"/>
        <w:rPr>
          <w:sz w:val="24"/>
          <w:szCs w:val="24"/>
          <w:lang w:val="en-GB"/>
        </w:rPr>
      </w:pPr>
      <w:r>
        <w:rPr>
          <w:sz w:val="24"/>
          <w:szCs w:val="24"/>
          <w:lang w:val="en-GB"/>
        </w:rPr>
        <w:br w:type="page"/>
      </w:r>
    </w:p>
    <w:p w:rsidR="006E6B92" w:rsidRPr="0053359B" w:rsidRDefault="00A104EA" w:rsidP="00A64177">
      <w:pPr>
        <w:rPr>
          <w:sz w:val="24"/>
          <w:szCs w:val="24"/>
          <w:lang w:val="en-GB"/>
        </w:rPr>
      </w:pPr>
      <w:r>
        <w:rPr>
          <w:noProof/>
          <w:sz w:val="24"/>
          <w:szCs w:val="24"/>
          <w:lang w:val="en-GB" w:eastAsia="en-GB"/>
        </w:rPr>
        <w:lastRenderedPageBreak/>
        <w:pict>
          <v:group id="Group 176" o:spid="_x0000_s1074" style="position:absolute;left:0;text-align:left;margin-left:66.15pt;margin-top:14.25pt;width:283.45pt;height:198.5pt;z-index:252207104" coordsize="35997,25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">
            <v:group id="Group 30" o:spid="_x0000_s1027" style="position:absolute;width:35997;height:25211" coordsize="35997,2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25" o:spid="_x0000_s1028" style="position:absolute;left:16070;top:8634;width:7957;height:835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" fillcolor="#b8cce4 [1300]" strokecolor="#4a7ebb" strokeweight="1pt">
                <v:stroke dashstyle="dash"/>
                <v:shadow on="t" color="black" opacity="22937f" origin=",.5" offset="0,.63889mm"/>
              </v:rect>
              <v:group id="Group 10" o:spid="_x0000_s1029" style="position:absolute;width:35997;height:25211" coordsize="35997,2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202" coordsize="21600,21600" o:spt="202" path="m,l,21600r21600,l21600,xe">
                  <v:stroke joinstyle="miter"/>
                  <v:path gradientshapeok="t" o:connecttype="rect"/>
                </v:shapetype>
                <v:shape id="_x0000_s1030" type="#_x0000_t202" style="position:absolute;left:16624;top:8294;width:6648;height:85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" filled="f" stroked="f">
                  <v:textbox style="mso-fit-shape-to-text:t">
                    <w:txbxContent>
                      <w:p w:rsidR="00FD03B5" w:rsidRPr="006268D5" w:rsidRDefault="00FD03B5" w:rsidP="006E6B92">
                        <w:pPr>
                          <w:rPr>
                            <w:rFonts w:asciiTheme="majorHAnsi" w:hAnsiTheme="majorHAnsi"/>
                            <w:sz w:val="20"/>
                            <w:szCs w:val="20"/>
                          </w:rPr>
                        </w:pPr>
                        <w:r w:rsidRPr="006268D5">
                          <w:rPr>
                            <w:rFonts w:asciiTheme="majorHAnsi" w:hAnsiTheme="majorHAnsi"/>
                            <w:sz w:val="20"/>
                            <w:szCs w:val="20"/>
                          </w:rPr>
                          <w:t>Esoteric Domain</w:t>
                        </w:r>
                      </w:p>
                      <w:p w:rsidR="00FD03B5" w:rsidRPr="006268D5" w:rsidRDefault="00FD03B5" w:rsidP="006E6B92">
                        <w:pPr>
                          <w:rPr>
                            <w:rFonts w:asciiTheme="majorHAnsi" w:hAnsiTheme="majorHAnsi"/>
                            <w:b/>
                            <w:color w:val="5F497A" w:themeColor="accent4" w:themeShade="BF"/>
                            <w:sz w:val="20"/>
                            <w:szCs w:val="20"/>
                          </w:rPr>
                        </w:pPr>
                        <w:r w:rsidRPr="006268D5">
                          <w:rPr>
                            <w:rFonts w:asciiTheme="majorHAnsi" w:hAnsiTheme="majorHAnsi"/>
                            <w:b/>
                            <w:color w:val="5F497A" w:themeColor="accent4" w:themeShade="BF"/>
                            <w:sz w:val="20"/>
                            <w:szCs w:val="20"/>
                          </w:rPr>
                          <w:t>Code</w:t>
                        </w:r>
                      </w:p>
                    </w:txbxContent>
                  </v:textbox>
                </v:shape>
                <v:shape id="_x0000_s1031" type="#_x0000_t202" style="position:absolute;left:22231;top:4555;width:3156;height:30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" stroked="f">
                  <v:fill opacity="0"/>
                  <v:textbox>
                    <w:txbxContent>
                      <w:p w:rsidR="00FD03B5" w:rsidRPr="008A1FF6" w:rsidRDefault="00FD03B5" w:rsidP="006E6B92">
                        <w:pPr>
                          <w:rPr>
                            <w:color w:val="000000"/>
                            <w:lang w:val="en-GB"/>
                          </w:rPr>
                        </w:pPr>
                        <w:r>
                          <w:rPr>
                            <w:lang w:val="en-GB"/>
                          </w:rPr>
                          <w:t xml:space="preserve">C </w:t>
                        </w:r>
                      </w:p>
                    </w:txbxContent>
                  </v:textbox>
                </v:shape>
                <v:shape id="_x0000_s1032" type="#_x0000_t202" style="position:absolute;left:18661;top:4996;width:3391;height:29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" stroked="f">
                  <v:fill opacity="0"/>
                  <v:textbox>
                    <w:txbxContent>
                      <w:p w:rsidR="00FD03B5" w:rsidRPr="00351D5F" w:rsidRDefault="00FD03B5" w:rsidP="006E6B92">
                        <w:pPr>
                          <w:rPr>
                            <w:sz w:val="20"/>
                            <w:szCs w:val="20"/>
                            <w:lang w:val="en-GB"/>
                          </w:rPr>
                        </w:pPr>
                        <w:r w:rsidRPr="00351D5F">
                          <w:rPr>
                            <w:sz w:val="20"/>
                            <w:szCs w:val="20"/>
                            <w:lang w:val="en-GB"/>
                          </w:rPr>
                          <w:t>I +</w:t>
                        </w:r>
                      </w:p>
                    </w:txbxContent>
                  </v:textbox>
                </v:shape>
                <v:shape id="_x0000_s1033" type="#_x0000_t202" style="position:absolute;left:26650;top:5061;width:4477;height:37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" stroked="f">
                  <v:fill opacity="0"/>
                  <v:textbox style="mso-fit-shape-to-text:t">
                    <w:txbxContent>
                      <w:p w:rsidR="00FD03B5" w:rsidRPr="00351D5F" w:rsidRDefault="00FD03B5" w:rsidP="006E6B92">
                        <w:pPr>
                          <w:rPr>
                            <w:sz w:val="20"/>
                            <w:szCs w:val="20"/>
                            <w:lang w:val="en-GB"/>
                          </w:rPr>
                        </w:pPr>
                        <w:r>
                          <w:rPr>
                            <w:sz w:val="20"/>
                            <w:szCs w:val="20"/>
                            <w:lang w:val="en-GB"/>
                          </w:rPr>
                          <w:t>I -</w:t>
                        </w:r>
                      </w:p>
                    </w:txbxContent>
                  </v:textbox>
                </v:shape>
                <v:rect id="Rectangle 16" o:spid="_x0000_s1034" style="position:absolute;left:15973;top:8598;width:16014;height:1661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" filled="f" stroked="f">
                  <v:stroke dashstyle="dash"/>
                  <v:shadow on="t" color="black" opacity="22937f" origin=",.5" offset="0,.63889mm"/>
                </v:rect>
                <v:rect id="Rectangle 27" o:spid="_x0000_s1035" style="position:absolute;left:24062;top:8701;width:7857;height:829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" fillcolor="#d8d8d8 [2732]" strokecolor="#4a7ebb" strokeweight="1pt">
                  <v:stroke dashstyle="dash"/>
                  <v:shadow on="t" color="black" opacity="22937f" origin=",.5" offset="0,.63889mm"/>
                </v:rect>
                <v:rect id="Rectangle 28" o:spid="_x0000_s1036" style="position:absolute;left:23993;top:16991;width:7915;height:812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" fillcolor="#daeef3 [664]" strokecolor="#4a7ebb" strokeweight="1pt">
                  <v:stroke dashstyle="dash"/>
                  <v:shadow on="t" color="black" opacity="22937f" origin=",.5" offset="0,.63889mm"/>
                </v:rect>
                <v:shape id="_x0000_s1037" type="#_x0000_t202" style="position:absolute;left:23284;top:17914;width:12713;height:59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FD03B5" w:rsidRPr="006268D5" w:rsidRDefault="00FD03B5" w:rsidP="006E6B92">
                        <w:pPr>
                          <w:rPr>
                            <w:rFonts w:asciiTheme="majorHAnsi" w:hAnsiTheme="majorHAnsi"/>
                            <w:sz w:val="20"/>
                            <w:szCs w:val="20"/>
                          </w:rPr>
                        </w:pPr>
                        <w:r w:rsidRPr="006268D5">
                          <w:rPr>
                            <w:rFonts w:asciiTheme="majorHAnsi" w:hAnsiTheme="majorHAnsi"/>
                            <w:sz w:val="20"/>
                            <w:szCs w:val="20"/>
                          </w:rPr>
                          <w:t>Public Domain</w:t>
                        </w:r>
                      </w:p>
                      <w:p w:rsidR="00FD03B5" w:rsidRPr="006268D5" w:rsidRDefault="00FD03B5" w:rsidP="006E6B92">
                        <w:pPr>
                          <w:rPr>
                            <w:rFonts w:asciiTheme="majorHAnsi" w:hAnsiTheme="majorHAnsi"/>
                            <w:b/>
                            <w:color w:val="5F497A" w:themeColor="accent4" w:themeShade="BF"/>
                            <w:sz w:val="20"/>
                            <w:szCs w:val="20"/>
                          </w:rPr>
                        </w:pPr>
                        <w:r w:rsidRPr="006268D5">
                          <w:rPr>
                            <w:rFonts w:asciiTheme="majorHAnsi" w:hAnsiTheme="majorHAnsi"/>
                            <w:b/>
                            <w:color w:val="5F497A" w:themeColor="accent4" w:themeShade="BF"/>
                            <w:sz w:val="20"/>
                            <w:szCs w:val="20"/>
                          </w:rPr>
                          <w:t>Meta-Code</w:t>
                        </w:r>
                      </w:p>
                    </w:txbxContent>
                  </v:textbox>
                </v:shape>
                <v:shape id="_x0000_s1038" type="#_x0000_t202" style="position:absolute;left:23932;top:11691;width:9798;height:37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" stroked="f">
                  <v:fill opacity="0"/>
                  <v:textbox style="mso-fit-shape-to-text:t">
                    <w:txbxContent>
                      <w:p w:rsidR="00FD03B5" w:rsidRPr="006268D5" w:rsidRDefault="00FD03B5" w:rsidP="006E6B92">
                        <w:pPr>
                          <w:rPr>
                            <w:rFonts w:asciiTheme="majorHAnsi" w:hAnsiTheme="majorHAnsi"/>
                            <w:sz w:val="22"/>
                            <w:szCs w:val="22"/>
                          </w:rPr>
                        </w:pPr>
                        <w:r w:rsidRPr="006268D5">
                          <w:rPr>
                            <w:rFonts w:asciiTheme="majorHAnsi" w:hAnsiTheme="majorHAnsi"/>
                            <w:sz w:val="22"/>
                            <w:szCs w:val="22"/>
                          </w:rPr>
                          <w:t>Descriptive</w:t>
                        </w:r>
                      </w:p>
                    </w:txbxContent>
                  </v:textbox>
                </v:shape>
                <v:shape id="_x0000_s1039" type="#_x0000_t202" style="position:absolute;left:11047;top:15092;width:4210;height:43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" stroked="f">
                  <v:fill opacity="0"/>
                  <v:textbox>
                    <w:txbxContent>
                      <w:p w:rsidR="00FD03B5" w:rsidRPr="002E1BCB" w:rsidRDefault="00FD03B5" w:rsidP="006E6B92">
                        <w:pPr>
                          <w:rPr>
                            <w:lang w:val="en-GB"/>
                          </w:rPr>
                        </w:pPr>
                        <w:r>
                          <w:rPr>
                            <w:lang w:val="en-GB"/>
                          </w:rPr>
                          <w:t>E</w:t>
                        </w:r>
                      </w:p>
                    </w:txbxContent>
                  </v:textbox>
                </v:shape>
                <v:shape id="_x0000_s1040" type="#_x0000_t202" style="position:absolute;left:12954;top:11628;width:4470;height:37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" stroked="f">
                  <v:fill opacity="0"/>
                  <v:textbox style="mso-fit-shape-to-text:t">
                    <w:txbxContent>
                      <w:p w:rsidR="00FD03B5" w:rsidRPr="00351D5F" w:rsidRDefault="00FD03B5" w:rsidP="006E6B92">
                        <w:pPr>
                          <w:rPr>
                            <w:sz w:val="20"/>
                            <w:szCs w:val="20"/>
                            <w:lang w:val="en-GB"/>
                          </w:rPr>
                        </w:pPr>
                        <w:r w:rsidRPr="00351D5F">
                          <w:rPr>
                            <w:sz w:val="20"/>
                            <w:szCs w:val="20"/>
                            <w:lang w:val="en-GB"/>
                          </w:rPr>
                          <w:t>I +</w:t>
                        </w:r>
                      </w:p>
                    </w:txbxContent>
                  </v:textbox>
                </v:shape>
                <v:shape id="_x0000_s1041" type="#_x0000_t202" style="position:absolute;left:2819;top:15095;width:9004;height:37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" stroked="f">
                  <v:textbox style="mso-fit-shape-to-text:t">
                    <w:txbxContent>
                      <w:p w:rsidR="00FD03B5" w:rsidRPr="005E1607" w:rsidRDefault="00FD03B5" w:rsidP="006E6B92">
                        <w:pPr>
                          <w:rPr>
                            <w:lang w:val="en-GB"/>
                          </w:rPr>
                        </w:pPr>
                        <w:r w:rsidRPr="005E1607">
                          <w:rPr>
                            <w:lang w:val="en-GB"/>
                          </w:rPr>
                          <w:t>DS+, DS-</w:t>
                        </w:r>
                      </w:p>
                    </w:txbxContent>
                  </v:textbox>
                </v:shape>
                <v:shape id="_x0000_s1042" type="#_x0000_t202" style="position:absolute;left:18933;top:2413;width:11996;height:32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" stroked="f">
                  <v:fill opacity="0"/>
                  <v:textbox>
                    <w:txbxContent>
                      <w:p w:rsidR="00FD03B5" w:rsidRPr="002E1BCB" w:rsidRDefault="00FD03B5" w:rsidP="006E6B92">
                        <w:pPr>
                          <w:rPr>
                            <w:lang w:val="en-GB"/>
                          </w:rPr>
                        </w:pPr>
                        <w:r>
                          <w:rPr>
                            <w:lang w:val="en-GB"/>
                          </w:rPr>
                          <w:t xml:space="preserve">  DS+, DS-  </w:t>
                        </w:r>
                      </w:p>
                    </w:txbxContent>
                  </v:textbox>
                </v:shape>
                <v:shapetype id="_x0000_t32" coordsize="21600,21600" o:spt="32" o:oned="t" path="m,l21600,21600e" filled="f">
                  <v:path arrowok="t" fillok="f" o:connecttype="none"/>
                  <o:lock v:ext="edit" shapetype="t"/>
                </v:shapetype>
                <v:shape id="Straight Arrow Connector 194" o:spid="_x0000_s1043" type="#_x0000_t32" style="position:absolute;left:24032;width:46;height:2716;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" strokecolor="#4f81bd [3204]" strokeweight="2pt">
                  <v:stroke endarrow="block"/>
                  <v:shadow on="t" color="black" opacity="24903f" origin=",.5" offset="0,.55556mm"/>
                </v:shape>
                <v:rect id="Rectangle 196" o:spid="_x0000_s1044" style="position:absolute;left:16109;top:16994;width:7885;height:816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" fillcolor="#e5dfec [663]" strokecolor="#4f81bd [3204]" strokeweight="1pt">
                  <v:stroke dashstyle="dash"/>
                  <v:shadow on="t" color="black" opacity="22937f" origin=",.5" offset="0,.63889mm"/>
                </v:rect>
                <v:shape id="_x0000_s1045" type="#_x0000_t202" style="position:absolute;left:16078;top:19171;width:7918;height:42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" stroked="f">
                  <v:fill opacity="0"/>
                  <v:textbox>
                    <w:txbxContent>
                      <w:p w:rsidR="00FD03B5" w:rsidRPr="005E1607" w:rsidRDefault="00FD03B5" w:rsidP="006E6B92">
                        <w:pPr>
                          <w:rPr>
                            <w:rFonts w:asciiTheme="majorHAnsi" w:hAnsiTheme="majorHAnsi"/>
                            <w:sz w:val="22"/>
                            <w:szCs w:val="22"/>
                            <w:lang w:val="en-GB"/>
                          </w:rPr>
                        </w:pPr>
                        <w:r>
                          <w:rPr>
                            <w:rFonts w:asciiTheme="majorHAnsi" w:hAnsiTheme="majorHAnsi"/>
                            <w:sz w:val="22"/>
                            <w:szCs w:val="22"/>
                            <w:lang w:val="en-GB"/>
                          </w:rPr>
                          <w:t>Expressive</w:t>
                        </w:r>
                      </w:p>
                    </w:txbxContent>
                  </v:textbox>
                </v:shape>
                <v:shape id="Straight Arrow Connector 3" o:spid="_x0000_s1046" type="#_x0000_t32" style="position:absolute;top:16758;width:3331;height:6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" strokecolor="#4f81bd [3204]" strokeweight="2pt">
                  <v:stroke endarrow="block"/>
                  <v:shadow on="t" color="black" opacity="24903f" origin=",.5" offset="0,.55556mm"/>
                </v:shape>
              </v:group>
            </v:group>
            <v:shape id="_x0000_s1047" type="#_x0000_t202" style="position:absolute;left:12954;top:18899;width:4470;height:37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" stroked="f">
              <v:fill opacity="0"/>
              <v:textbox style="mso-fit-shape-to-text:t">
                <w:txbxContent>
                  <w:p w:rsidR="00FD03B5" w:rsidRPr="00351D5F" w:rsidRDefault="00FD03B5" w:rsidP="001A1291">
                    <w:pPr>
                      <w:rPr>
                        <w:sz w:val="20"/>
                        <w:szCs w:val="20"/>
                        <w:lang w:val="en-GB"/>
                      </w:rPr>
                    </w:pPr>
                    <w:r>
                      <w:rPr>
                        <w:sz w:val="20"/>
                        <w:szCs w:val="20"/>
                        <w:lang w:val="en-GB"/>
                      </w:rPr>
                      <w:t>I -</w:t>
                    </w:r>
                  </w:p>
                </w:txbxContent>
              </v:textbox>
            </v:shape>
          </v:group>
        </w:pict>
      </w:r>
    </w:p>
    <w:p w:rsidR="006E6B92" w:rsidRDefault="006E6B92" w:rsidP="006E6B92">
      <w:pPr>
        <w:rPr>
          <w:sz w:val="24"/>
          <w:szCs w:val="24"/>
        </w:rPr>
      </w:pPr>
    </w:p>
    <w:p w:rsidR="006E6B92" w:rsidRDefault="006E6B92" w:rsidP="006E6B92">
      <w:pPr>
        <w:rPr>
          <w:sz w:val="24"/>
          <w:szCs w:val="24"/>
        </w:rPr>
      </w:pPr>
    </w:p>
    <w:p w:rsidR="006E6B92" w:rsidRDefault="006E6B92" w:rsidP="006E6B92">
      <w:pPr>
        <w:rPr>
          <w:sz w:val="24"/>
          <w:szCs w:val="24"/>
        </w:rPr>
      </w:pPr>
    </w:p>
    <w:p w:rsidR="006E6B92" w:rsidRDefault="006E6B92" w:rsidP="006E6B92">
      <w:pPr>
        <w:rPr>
          <w:sz w:val="24"/>
          <w:szCs w:val="24"/>
        </w:rPr>
      </w:pPr>
      <w:r>
        <w:rPr>
          <w:sz w:val="24"/>
          <w:szCs w:val="24"/>
        </w:rPr>
        <w:t xml:space="preserve"> </w:t>
      </w:r>
    </w:p>
    <w:p w:rsidR="006E6B92" w:rsidRDefault="006E6B92" w:rsidP="006E6B92">
      <w:pPr>
        <w:rPr>
          <w:sz w:val="24"/>
          <w:szCs w:val="24"/>
        </w:rPr>
      </w:pPr>
    </w:p>
    <w:p w:rsidR="003C352D" w:rsidRDefault="003C352D" w:rsidP="006E6B92">
      <w:pPr>
        <w:rPr>
          <w:sz w:val="24"/>
          <w:szCs w:val="24"/>
        </w:rPr>
      </w:pPr>
    </w:p>
    <w:p w:rsidR="003C352D" w:rsidRDefault="003C352D" w:rsidP="006E6B92">
      <w:pPr>
        <w:rPr>
          <w:sz w:val="24"/>
          <w:szCs w:val="24"/>
        </w:rPr>
      </w:pPr>
    </w:p>
    <w:p w:rsidR="003C352D" w:rsidRDefault="003C352D" w:rsidP="006E6B92">
      <w:pPr>
        <w:rPr>
          <w:sz w:val="24"/>
          <w:szCs w:val="24"/>
        </w:rPr>
      </w:pPr>
    </w:p>
    <w:p w:rsidR="003C352D" w:rsidRDefault="003C352D" w:rsidP="006E6B92">
      <w:pPr>
        <w:rPr>
          <w:sz w:val="24"/>
          <w:szCs w:val="24"/>
        </w:rPr>
      </w:pPr>
    </w:p>
    <w:p w:rsidR="003C352D" w:rsidRDefault="003C352D" w:rsidP="006E6B92">
      <w:pPr>
        <w:rPr>
          <w:sz w:val="24"/>
          <w:szCs w:val="24"/>
        </w:rPr>
      </w:pPr>
    </w:p>
    <w:p w:rsidR="00F53067" w:rsidRDefault="00F53067" w:rsidP="0053359B">
      <w:pPr>
        <w:rPr>
          <w:sz w:val="24"/>
          <w:szCs w:val="24"/>
          <w:lang w:val="en-GB"/>
        </w:rPr>
      </w:pPr>
      <w:r>
        <w:rPr>
          <w:sz w:val="20"/>
          <w:szCs w:val="20"/>
        </w:rPr>
        <w:t xml:space="preserve">                                   </w:t>
      </w:r>
      <w:r w:rsidR="006E6B92">
        <w:rPr>
          <w:sz w:val="20"/>
          <w:szCs w:val="20"/>
        </w:rPr>
        <w:t xml:space="preserve">    Figure 5: Distribution of Subjectivity - SAM and Rotman Compared</w:t>
      </w:r>
    </w:p>
    <w:p w:rsidR="0053359B" w:rsidRPr="00A64177" w:rsidRDefault="0053359B" w:rsidP="0053359B">
      <w:pPr>
        <w:rPr>
          <w:sz w:val="24"/>
          <w:szCs w:val="24"/>
          <w:lang w:val="en-GB"/>
        </w:rPr>
      </w:pPr>
      <w:r w:rsidRPr="00A64177">
        <w:rPr>
          <w:sz w:val="24"/>
          <w:szCs w:val="24"/>
          <w:lang w:val="en-GB"/>
        </w:rPr>
        <w:t>Figure 5, to be considered as a flow</w:t>
      </w:r>
      <w:r w:rsidRPr="00A64177">
        <w:rPr>
          <w:i/>
          <w:sz w:val="24"/>
          <w:szCs w:val="24"/>
          <w:lang w:val="en-GB"/>
        </w:rPr>
        <w:t xml:space="preserve"> </w:t>
      </w:r>
      <w:r w:rsidRPr="00A64177">
        <w:rPr>
          <w:sz w:val="24"/>
          <w:szCs w:val="24"/>
          <w:lang w:val="en-GB"/>
        </w:rPr>
        <w:t xml:space="preserve">of social-semiosis, suggests that in social-semiotic terms, Rotman has reduced the distribution of subjectivity to the public and esoteric domains. The anaphoric subject and the </w:t>
      </w:r>
      <w:proofErr w:type="spellStart"/>
      <w:r w:rsidRPr="00A64177">
        <w:rPr>
          <w:sz w:val="24"/>
          <w:szCs w:val="24"/>
          <w:lang w:val="en-GB"/>
        </w:rPr>
        <w:t>cataphoric</w:t>
      </w:r>
      <w:proofErr w:type="spellEnd"/>
      <w:r w:rsidRPr="00A64177">
        <w:rPr>
          <w:sz w:val="24"/>
          <w:szCs w:val="24"/>
          <w:lang w:val="en-GB"/>
        </w:rPr>
        <w:t xml:space="preserve"> subject described above – and an essential </w:t>
      </w:r>
      <w:proofErr w:type="spellStart"/>
      <w:r w:rsidRPr="00A64177">
        <w:rPr>
          <w:sz w:val="24"/>
          <w:szCs w:val="24"/>
          <w:lang w:val="en-GB"/>
        </w:rPr>
        <w:t>liminality</w:t>
      </w:r>
      <w:proofErr w:type="spellEnd"/>
      <w:r w:rsidRPr="00A64177">
        <w:rPr>
          <w:sz w:val="24"/>
          <w:szCs w:val="24"/>
          <w:lang w:val="en-GB"/>
        </w:rPr>
        <w:t xml:space="preserve"> occasioned by the symbolic violence necessary in any institutionalisation – are left unrecognised. In </w:t>
      </w:r>
      <w:proofErr w:type="spellStart"/>
      <w:r w:rsidRPr="00A64177">
        <w:rPr>
          <w:sz w:val="24"/>
          <w:szCs w:val="24"/>
          <w:lang w:val="en-GB"/>
        </w:rPr>
        <w:t>Rotman’s</w:t>
      </w:r>
      <w:proofErr w:type="spellEnd"/>
      <w:r w:rsidRPr="00A64177">
        <w:rPr>
          <w:sz w:val="24"/>
          <w:szCs w:val="24"/>
          <w:lang w:val="en-GB"/>
        </w:rPr>
        <w:t xml:space="preserve"> framework there is just the specialised esoteric domain subject and the common subject of the public domain: knowledge versus ignorance. At some point the student learns to articulate within the esoteric domain but this involves a jump, a </w:t>
      </w:r>
      <w:proofErr w:type="spellStart"/>
      <w:r w:rsidRPr="00A64177">
        <w:rPr>
          <w:sz w:val="24"/>
          <w:szCs w:val="24"/>
          <w:lang w:val="en-GB"/>
        </w:rPr>
        <w:t>mythologised</w:t>
      </w:r>
      <w:proofErr w:type="spellEnd"/>
      <w:r w:rsidRPr="00A64177">
        <w:rPr>
          <w:sz w:val="24"/>
          <w:szCs w:val="24"/>
          <w:lang w:val="en-GB"/>
        </w:rPr>
        <w:t xml:space="preserve"> mimesis free of the need to follow a path of semiotic transformation.</w:t>
      </w:r>
    </w:p>
    <w:p w:rsidR="0053359B" w:rsidRDefault="0053359B" w:rsidP="0053359B">
      <w:pPr>
        <w:rPr>
          <w:i/>
          <w:sz w:val="24"/>
          <w:szCs w:val="24"/>
          <w:lang w:val="en-GB"/>
        </w:rPr>
      </w:pPr>
      <w:r w:rsidRPr="00A64177">
        <w:rPr>
          <w:sz w:val="24"/>
          <w:szCs w:val="24"/>
          <w:lang w:val="en-GB"/>
        </w:rPr>
        <w:t xml:space="preserve">It deserves note that in professional mathematical activity esoteric domain activity cannot be totalised as the practice is </w:t>
      </w:r>
      <w:r w:rsidRPr="00A64177">
        <w:rPr>
          <w:i/>
          <w:sz w:val="24"/>
          <w:szCs w:val="24"/>
          <w:lang w:val="en-GB"/>
        </w:rPr>
        <w:t>open</w:t>
      </w:r>
      <w:r w:rsidRPr="00A64177">
        <w:rPr>
          <w:sz w:val="24"/>
          <w:szCs w:val="24"/>
          <w:lang w:val="en-GB"/>
        </w:rPr>
        <w:t xml:space="preserve"> in the precise sense that new </w:t>
      </w:r>
      <w:r w:rsidRPr="00A64177">
        <w:rPr>
          <w:i/>
          <w:sz w:val="24"/>
          <w:szCs w:val="24"/>
          <w:lang w:val="en-GB"/>
        </w:rPr>
        <w:t>meta-signifying moves are allowed to happen</w:t>
      </w:r>
      <w:r w:rsidRPr="00A64177">
        <w:rPr>
          <w:sz w:val="24"/>
          <w:szCs w:val="24"/>
          <w:lang w:val="en-GB"/>
        </w:rPr>
        <w:t>. In school mathematics – as in school disciplines generally – the esoteric domain tends to be closed for the purposes of curriculum and control. Strangely, and unethically, school mathematics offers a subjectivity that can aspire to be the Subject of the activity: in mathematical practice such an assumption would rightly be regarded as pure hubris.</w:t>
      </w:r>
      <w:r w:rsidRPr="00A64177">
        <w:rPr>
          <w:i/>
          <w:sz w:val="24"/>
          <w:szCs w:val="24"/>
          <w:lang w:val="en-GB"/>
        </w:rPr>
        <w:t xml:space="preserve"> </w:t>
      </w:r>
    </w:p>
    <w:p w:rsidR="006E6B92" w:rsidRDefault="006E6B92" w:rsidP="006637E8">
      <w:pPr>
        <w:rPr>
          <w:i/>
          <w:sz w:val="24"/>
          <w:szCs w:val="24"/>
          <w:lang w:val="en-GB"/>
        </w:rPr>
      </w:pPr>
    </w:p>
    <w:p w:rsidR="005B7653" w:rsidRPr="00A64177" w:rsidRDefault="005B7653" w:rsidP="006637E8">
      <w:pPr>
        <w:rPr>
          <w:i/>
          <w:sz w:val="24"/>
          <w:szCs w:val="24"/>
          <w:lang w:val="en-GB"/>
        </w:rPr>
      </w:pPr>
      <w:r w:rsidRPr="00A64177">
        <w:rPr>
          <w:i/>
          <w:sz w:val="24"/>
          <w:szCs w:val="24"/>
          <w:lang w:val="en-GB"/>
        </w:rPr>
        <w:t xml:space="preserve">B. Distribution of </w:t>
      </w:r>
      <w:r w:rsidR="004B2F77" w:rsidRPr="00A64177">
        <w:rPr>
          <w:i/>
          <w:sz w:val="24"/>
          <w:szCs w:val="24"/>
          <w:lang w:val="en-GB"/>
        </w:rPr>
        <w:t xml:space="preserve">Contestation </w:t>
      </w:r>
    </w:p>
    <w:p w:rsidR="007358E8" w:rsidRPr="009A679C" w:rsidRDefault="00874CF0" w:rsidP="009A679C">
      <w:pPr>
        <w:spacing w:after="0"/>
        <w:rPr>
          <w:sz w:val="24"/>
          <w:szCs w:val="24"/>
          <w:lang w:val="en-GB"/>
        </w:rPr>
      </w:pPr>
      <w:r w:rsidRPr="00A64177">
        <w:rPr>
          <w:sz w:val="24"/>
          <w:szCs w:val="24"/>
          <w:lang w:val="en-GB"/>
        </w:rPr>
        <w:t xml:space="preserve">Subjectivity may also be distributed in a state of </w:t>
      </w:r>
      <w:r w:rsidRPr="00A64177">
        <w:rPr>
          <w:i/>
          <w:sz w:val="24"/>
          <w:szCs w:val="24"/>
          <w:lang w:val="en-GB"/>
        </w:rPr>
        <w:t xml:space="preserve">ambivalence. </w:t>
      </w:r>
      <w:r w:rsidR="00705049" w:rsidRPr="00A64177">
        <w:rPr>
          <w:sz w:val="24"/>
          <w:szCs w:val="24"/>
          <w:lang w:val="en-GB"/>
        </w:rPr>
        <w:t>We</w:t>
      </w:r>
      <w:r w:rsidRPr="00A64177">
        <w:rPr>
          <w:sz w:val="24"/>
          <w:szCs w:val="24"/>
          <w:lang w:val="en-GB"/>
        </w:rPr>
        <w:t xml:space="preserve"> mean this in Bauman‘s (1993) sense of an ambivalence of classification. </w:t>
      </w:r>
      <w:r w:rsidR="00962D57" w:rsidRPr="00A64177">
        <w:rPr>
          <w:sz w:val="24"/>
          <w:szCs w:val="24"/>
          <w:lang w:val="en-GB"/>
        </w:rPr>
        <w:t>Figure 6</w:t>
      </w:r>
      <w:r w:rsidR="00120DC1" w:rsidRPr="00A64177">
        <w:rPr>
          <w:sz w:val="24"/>
          <w:szCs w:val="24"/>
          <w:lang w:val="en-GB"/>
        </w:rPr>
        <w:t xml:space="preserve"> (in homage to Althusser) formalises this as </w:t>
      </w:r>
      <w:proofErr w:type="gramStart"/>
      <w:r w:rsidR="00120DC1" w:rsidRPr="00A64177">
        <w:rPr>
          <w:sz w:val="24"/>
          <w:szCs w:val="24"/>
          <w:lang w:val="en-GB"/>
        </w:rPr>
        <w:t>a</w:t>
      </w:r>
      <w:proofErr w:type="gramEnd"/>
      <w:r w:rsidR="00120DC1" w:rsidRPr="00A64177">
        <w:rPr>
          <w:sz w:val="24"/>
          <w:szCs w:val="24"/>
          <w:lang w:val="en-GB"/>
        </w:rPr>
        <w:t xml:space="preserve"> 180</w:t>
      </w:r>
      <w:r w:rsidR="00120DC1" w:rsidRPr="00A64177">
        <w:rPr>
          <w:sz w:val="24"/>
          <w:szCs w:val="24"/>
          <w:vertAlign w:val="superscript"/>
          <w:lang w:val="en-GB"/>
        </w:rPr>
        <w:t>o</w:t>
      </w:r>
      <w:r w:rsidR="00120DC1" w:rsidRPr="00A64177">
        <w:rPr>
          <w:sz w:val="24"/>
          <w:szCs w:val="24"/>
          <w:lang w:val="en-GB"/>
        </w:rPr>
        <w:t xml:space="preserve"> anti-clockwise rotation of the domains of action schema. </w:t>
      </w:r>
    </w:p>
    <w:p w:rsidR="007358E8" w:rsidRDefault="007358E8" w:rsidP="007358E8">
      <w:pPr>
        <w:rPr>
          <w:sz w:val="24"/>
          <w:szCs w:val="24"/>
        </w:rPr>
      </w:pPr>
      <w:r>
        <w:rPr>
          <w:sz w:val="24"/>
          <w:szCs w:val="24"/>
        </w:rPr>
        <w:tab/>
      </w:r>
      <w:r>
        <w:rPr>
          <w:sz w:val="24"/>
          <w:szCs w:val="24"/>
        </w:rPr>
        <w:tab/>
      </w:r>
      <w:r>
        <w:rPr>
          <w:sz w:val="24"/>
          <w:szCs w:val="24"/>
        </w:rPr>
        <w:tab/>
        <w:t xml:space="preserve">   </w:t>
      </w:r>
      <w:r>
        <w:rPr>
          <w:sz w:val="24"/>
          <w:szCs w:val="24"/>
        </w:rPr>
        <w:tab/>
        <w:t xml:space="preserve">           </w:t>
      </w:r>
    </w:p>
    <w:p w:rsidR="007358E8" w:rsidRDefault="007358E8" w:rsidP="007358E8">
      <w:pPr>
        <w:rPr>
          <w:sz w:val="24"/>
          <w:szCs w:val="24"/>
        </w:rPr>
      </w:pPr>
      <w:r>
        <w:rPr>
          <w:sz w:val="24"/>
          <w:szCs w:val="24"/>
        </w:rPr>
        <w:tab/>
      </w:r>
      <w:r>
        <w:rPr>
          <w:sz w:val="24"/>
          <w:szCs w:val="24"/>
        </w:rPr>
        <w:tab/>
      </w:r>
      <w:r>
        <w:rPr>
          <w:sz w:val="24"/>
          <w:szCs w:val="24"/>
        </w:rPr>
        <w:tab/>
      </w:r>
      <w:r>
        <w:rPr>
          <w:sz w:val="24"/>
          <w:szCs w:val="24"/>
        </w:rPr>
        <w:tab/>
      </w:r>
      <w:r>
        <w:rPr>
          <w:sz w:val="24"/>
          <w:szCs w:val="24"/>
        </w:rPr>
        <w:tab/>
      </w:r>
    </w:p>
    <w:p w:rsidR="007358E8" w:rsidRPr="00A0412F" w:rsidRDefault="00F174A1" w:rsidP="00F174A1">
      <w:pPr>
        <w:rPr>
          <w:sz w:val="24"/>
          <w:szCs w:val="24"/>
        </w:rPr>
      </w:pPr>
      <w:r>
        <w:rPr>
          <w:sz w:val="24"/>
          <w:szCs w:val="24"/>
        </w:rPr>
        <w:t xml:space="preserve">                     </w:t>
      </w:r>
    </w:p>
    <w:p w:rsidR="00030E6A" w:rsidRDefault="007358E8" w:rsidP="00030E6A">
      <w:pPr>
        <w:jc w:val="center"/>
        <w:rPr>
          <w:sz w:val="20"/>
          <w:szCs w:val="20"/>
        </w:rPr>
      </w:pPr>
      <w:r>
        <w:rPr>
          <w:sz w:val="20"/>
          <w:szCs w:val="20"/>
        </w:rPr>
        <w:t xml:space="preserve">   </w:t>
      </w:r>
      <w:r w:rsidR="00F174A1">
        <w:rPr>
          <w:sz w:val="20"/>
          <w:szCs w:val="20"/>
        </w:rPr>
        <w:t xml:space="preserve">                                                                     </w:t>
      </w:r>
      <w:r w:rsidR="00030E6A">
        <w:rPr>
          <w:sz w:val="20"/>
          <w:szCs w:val="20"/>
        </w:rPr>
        <w:t xml:space="preserve">                   </w:t>
      </w:r>
    </w:p>
    <w:p w:rsidR="00030E6A" w:rsidRDefault="00A104EA" w:rsidP="00030E6A">
      <w:pPr>
        <w:spacing w:line="240" w:lineRule="auto"/>
        <w:jc w:val="center"/>
        <w:rPr>
          <w:sz w:val="20"/>
          <w:szCs w:val="20"/>
        </w:rPr>
      </w:pPr>
      <w:r w:rsidRPr="00A104EA">
        <w:rPr>
          <w:noProof/>
          <w:sz w:val="24"/>
          <w:szCs w:val="24"/>
          <w:lang w:val="en-GB" w:eastAsia="en-GB"/>
        </w:rPr>
        <w:lastRenderedPageBreak/>
        <w:pict>
          <v:group id="Group 9" o:spid="_x0000_s1049" style="position:absolute;left:0;text-align:left;margin-left:134.3pt;margin-top:-37.8pt;width:200.95pt;height:190.85pt;z-index:252204032" coordsize="25518,24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">
            <v:shape id="_x0000_s1050" type="#_x0000_t202" style="position:absolute;left:1225;top:10844;width:3886;height:37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" filled="f" stroked="f">
              <v:textbox style="mso-fit-shape-to-text:t">
                <w:txbxContent>
                  <w:p w:rsidR="00FD03B5" w:rsidRPr="00345263" w:rsidRDefault="00FD03B5" w:rsidP="007358E8">
                    <w:pPr>
                      <w:rPr>
                        <w:sz w:val="24"/>
                        <w:szCs w:val="24"/>
                      </w:rPr>
                    </w:pPr>
                    <w:r w:rsidRPr="00345263">
                      <w:rPr>
                        <w:sz w:val="24"/>
                        <w:szCs w:val="24"/>
                      </w:rPr>
                      <w:t>I-</w:t>
                    </w:r>
                  </w:p>
                </w:txbxContent>
              </v:textbox>
            </v:shape>
            <v:shape id="_x0000_s1051" type="#_x0000_t202" style="position:absolute;left:1359;top:4997;width:3886;height:37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" filled="f" stroked="f">
              <v:textbox style="mso-fit-shape-to-text:t">
                <w:txbxContent>
                  <w:p w:rsidR="00FD03B5" w:rsidRPr="00345263" w:rsidRDefault="00FD03B5" w:rsidP="007358E8">
                    <w:pPr>
                      <w:rPr>
                        <w:sz w:val="24"/>
                        <w:szCs w:val="24"/>
                      </w:rPr>
                    </w:pPr>
                    <w:r w:rsidRPr="00345263">
                      <w:rPr>
                        <w:sz w:val="24"/>
                        <w:szCs w:val="24"/>
                      </w:rPr>
                      <w:t>I+</w:t>
                    </w:r>
                  </w:p>
                </w:txbxContent>
              </v:textbox>
            </v:shape>
            <v:group id="Group 8" o:spid="_x0000_s1052" style="position:absolute;width:25518;height:24235" coordsize="25518,2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2" o:spid="_x0000_s1053" style="position:absolute;left:4894;top:3977;width:10840;height:1098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" fillcolor="#b8cce4 [1300]" strokecolor="#4f81bd [3204]">
                <v:fill opacity="22359f"/>
                <v:stroke dashstyle="dash"/>
                <v:shadow on="t" color="black" opacity="22937f" origin=",.5" offset="0,.63889mm"/>
              </v:rect>
              <v:line id="Straight Connector 167" o:spid="_x0000_s1054" style="position:absolute;visibility:visible" from="10197,4147" to="10197,9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" strokecolor="#4f81bd [3204]" strokeweight="2pt">
                <v:stroke opacity="19018f"/>
                <v:shadow on="t" color="black" opacity="24903f" origin=",.5" offset="0,.55556mm"/>
              </v:line>
              <v:shape id="_x0000_s1055" type="#_x0000_t202" style="position:absolute;left:6254;top:1155;width:3886;height:3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rsidR="00FD03B5" w:rsidRPr="00345263" w:rsidRDefault="00FD03B5" w:rsidP="007358E8">
                      <w:pPr>
                        <w:rPr>
                          <w:sz w:val="24"/>
                          <w:szCs w:val="24"/>
                        </w:rPr>
                      </w:pPr>
                      <w:r w:rsidRPr="00345263">
                        <w:rPr>
                          <w:sz w:val="24"/>
                          <w:szCs w:val="24"/>
                        </w:rPr>
                        <w:t>I+</w:t>
                      </w:r>
                    </w:p>
                  </w:txbxContent>
                </v:textbox>
              </v:shape>
              <v:shape id="_x0000_s1056" type="#_x0000_t202" style="position:absolute;left:11962;top:1086;width:3886;height:37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" filled="f" stroked="f">
                <v:textbox style="mso-fit-shape-to-text:t">
                  <w:txbxContent>
                    <w:p w:rsidR="00FD03B5" w:rsidRPr="00345263" w:rsidRDefault="00FD03B5" w:rsidP="007358E8">
                      <w:pPr>
                        <w:rPr>
                          <w:sz w:val="24"/>
                          <w:szCs w:val="24"/>
                        </w:rPr>
                      </w:pPr>
                      <w:r w:rsidRPr="00345263">
                        <w:rPr>
                          <w:sz w:val="24"/>
                          <w:szCs w:val="24"/>
                        </w:rPr>
                        <w:t>I-</w:t>
                      </w:r>
                    </w:p>
                  </w:txbxContent>
                </v:textbox>
              </v:shape>
              <v:shape id="Straight Arrow Connector 14" o:spid="_x0000_s1057" type="#_x0000_t32" style="position:absolute;left:7172;top:6730;width:6121;height:581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" strokecolor="windowText" strokeweight="2.5pt">
                <v:stroke endarrow="block"/>
                <v:shadow on="t" color="black" opacity="24903f" origin=",.5" offset="0,.55556mm"/>
              </v:shape>
              <v:shape id="_x0000_s1058" type="#_x0000_t202" style="position:absolute;left:6832;top:4419;width:2921;height:37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rsidR="00FD03B5" w:rsidRDefault="00FD03B5" w:rsidP="007358E8">
                      <w:r>
                        <w:t>A</w:t>
                      </w:r>
                    </w:p>
                  </w:txbxContent>
                </v:textbox>
              </v:shape>
              <v:shape id="_x0000_s1059" type="#_x0000_t202" style="position:absolute;left:8736;width:3016;height:29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" stroked="f">
                <v:fill opacity="0"/>
                <v:textbox>
                  <w:txbxContent>
                    <w:p w:rsidR="00FD03B5" w:rsidRDefault="00FD03B5" w:rsidP="007358E8">
                      <w:r>
                        <w:t>C</w:t>
                      </w:r>
                    </w:p>
                  </w:txbxContent>
                </v:textbox>
              </v:shape>
              <v:shape id="_x0000_s1060" type="#_x0000_t202" style="position:absolute;top:7852;width:2781;height:4076;rotation:180;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" stroked="f">
                <v:fill opacity="0"/>
                <v:textbox>
                  <w:txbxContent>
                    <w:p w:rsidR="00FD03B5" w:rsidRDefault="00FD03B5" w:rsidP="007358E8">
                      <w:r>
                        <w:t>E</w:t>
                      </w:r>
                    </w:p>
                  </w:txbxContent>
                </v:textbox>
              </v:shape>
              <v:rect id="Rectangle 12" o:spid="_x0000_s1061" style="position:absolute;left:10163;top:9483;width:11195;height:1094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" fillcolor="#d99594 [1941]" strokecolor="red">
                <v:fill opacity="14392f"/>
                <v:stroke dashstyle="dash" opacity="30840f"/>
                <v:shadow on="t" color="black" opacity="22937f" origin=",.5" offset="0,.63889mm"/>
              </v:rect>
              <v:shape id="_x0000_s1062" type="#_x0000_t202" style="position:absolute;left:21213;top:10298;width:3886;height:37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KuGwgAAANsAAAAPAAAAZHJzL2Rvd25yZXYueG1sRI9Pa8JA&#10;FMTvBb/D8gq91Y3S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B71KuGwgAAANsAAAAPAAAA&#10;AAAAAAAAAAAAAAcCAABkcnMvZG93bnJldi54bWxQSwUGAAAAAAMAAwC3AAAA9gIAAAAA&#10;" filled="f" stroked="f">
                <v:textbox style="mso-fit-shape-to-text:t">
                  <w:txbxContent>
                    <w:p w:rsidR="00FD03B5" w:rsidRPr="00345263" w:rsidRDefault="00FD03B5" w:rsidP="007358E8">
                      <w:pPr>
                        <w:rPr>
                          <w:sz w:val="24"/>
                          <w:szCs w:val="24"/>
                        </w:rPr>
                      </w:pPr>
                      <w:r w:rsidRPr="00345263">
                        <w:rPr>
                          <w:sz w:val="24"/>
                          <w:szCs w:val="24"/>
                        </w:rPr>
                        <w:t>I-</w:t>
                      </w:r>
                    </w:p>
                  </w:txbxContent>
                </v:textbox>
              </v:shape>
              <v:line id="Straight Connector 166" o:spid="_x0000_s1063" style="position:absolute;visibility:visible" from="4962,9415" to="10147,9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" strokecolor="#4f81bd [3204]" strokeweight="2pt">
                <v:stroke opacity="29555f"/>
                <v:shadow on="t" color="black" opacity="24903f" origin=",.5" offset="0,.55556mm"/>
              </v:line>
              <v:shape id="Straight Arrow Connector 13" o:spid="_x0000_s1064" type="#_x0000_t32" style="position:absolute;left:13699;top:13087;width:5861;height:5378;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" strokecolor="windowText" strokeweight="2.5pt">
                <v:stroke endarrow="block"/>
                <v:shadow on="t" color="black" opacity="24903f" origin=",.5" offset="0,.55556mm"/>
              </v:shape>
              <v:shape id="_x0000_s1065" type="#_x0000_t202" style="position:absolute;left:11489;top:20225;width:3886;height:28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rsidR="00FD03B5" w:rsidRPr="00345263" w:rsidRDefault="00FD03B5" w:rsidP="007358E8">
                      <w:pPr>
                        <w:rPr>
                          <w:sz w:val="24"/>
                          <w:szCs w:val="24"/>
                        </w:rPr>
                      </w:pPr>
                      <w:r w:rsidRPr="00345263">
                        <w:rPr>
                          <w:sz w:val="24"/>
                          <w:szCs w:val="24"/>
                        </w:rPr>
                        <w:t xml:space="preserve"> I-</w:t>
                      </w:r>
                    </w:p>
                  </w:txbxContent>
                </v:textbox>
              </v:shape>
              <v:shape id="_x0000_s1066" type="#_x0000_t202" style="position:absolute;left:17200;top:20225;width:4159;height:3226;rotation:180;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" filled="f" stroked="f">
                <v:textbox>
                  <w:txbxContent>
                    <w:p w:rsidR="00FD03B5" w:rsidRPr="007105AC" w:rsidRDefault="00FD03B5" w:rsidP="007358E8">
                      <w:pPr>
                        <w:rPr>
                          <w:sz w:val="24"/>
                          <w:szCs w:val="24"/>
                          <w:lang w:val="en-GB"/>
                        </w:rPr>
                      </w:pPr>
                      <w:r>
                        <w:rPr>
                          <w:sz w:val="24"/>
                          <w:szCs w:val="24"/>
                          <w:lang w:val="en-GB"/>
                        </w:rPr>
                        <w:t xml:space="preserve"> I+</w:t>
                      </w:r>
                    </w:p>
                  </w:txbxContent>
                </v:textbox>
              </v:shape>
              <v:shape id="_x0000_s1067" type="#_x0000_t202" style="position:absolute;left:14412;top:20939;width:3017;height:32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" stroked="f">
                <v:fill opacity="0"/>
                <v:textbox>
                  <w:txbxContent>
                    <w:p w:rsidR="00FD03B5" w:rsidRDefault="00FD03B5" w:rsidP="007358E8">
                      <w:r>
                        <w:t>C</w:t>
                      </w:r>
                    </w:p>
                  </w:txbxContent>
                </v:textbox>
              </v:shape>
              <v:shape id="_x0000_s1068" type="#_x0000_t202" style="position:absolute;left:21313;top:16418;width:3886;height:32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rsidR="00FD03B5" w:rsidRPr="00345263" w:rsidRDefault="00FD03B5" w:rsidP="007358E8">
                      <w:pPr>
                        <w:rPr>
                          <w:sz w:val="24"/>
                          <w:szCs w:val="24"/>
                        </w:rPr>
                      </w:pPr>
                      <w:r w:rsidRPr="00345263">
                        <w:rPr>
                          <w:sz w:val="24"/>
                          <w:szCs w:val="24"/>
                        </w:rPr>
                        <w:t>I+</w:t>
                      </w:r>
                    </w:p>
                  </w:txbxContent>
                </v:textbox>
              </v:shape>
              <v:shape id="_x0000_s1069" type="#_x0000_t202" style="position:absolute;left:22197;top:13359;width:3321;height:38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" stroked="f">
                <v:fill opacity="0"/>
                <v:textbox>
                  <w:txbxContent>
                    <w:p w:rsidR="00FD03B5" w:rsidRDefault="00FD03B5" w:rsidP="007358E8">
                      <w:r>
                        <w:t>E</w:t>
                      </w:r>
                    </w:p>
                  </w:txbxContent>
                </v:textbox>
              </v:shape>
              <v:line id="Straight Connector 168" o:spid="_x0000_s1070" style="position:absolute;flip:y;visibility:visible" from="15840,15126" to="15840,20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" strokecolor="#d99594 [1941]" strokeweight="2pt">
                <v:stroke opacity="31354f"/>
                <v:shadow on="t" color="black" opacity="24903f" origin=",.5" offset="0,.55556mm"/>
              </v:line>
              <v:line id="Straight Connector 169" o:spid="_x0000_s1071" style="position:absolute;flip:y;visibility:visible" from="15840,14888" to="21245,14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" strokecolor="#d99594 [1941]" strokeweight="2pt">
                <v:stroke opacity="39321f"/>
                <v:shadow on="t" color="black" opacity="24903f" origin=",.5" offset="0,.55556mm"/>
              </v:line>
              <v:shape id="_x0000_s1072" type="#_x0000_t202" style="position:absolute;left:16826;top:17506;width:3454;height:38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rsidR="00FD03B5" w:rsidRDefault="00FD03B5" w:rsidP="007358E8">
                      <w:r>
                        <w:t>B</w:t>
                      </w:r>
                    </w:p>
                  </w:txbxContent>
                </v:textbox>
              </v:shape>
            </v:group>
          </v:group>
        </w:pict>
      </w:r>
      <w:r w:rsidR="00030E6A">
        <w:rPr>
          <w:sz w:val="20"/>
          <w:szCs w:val="20"/>
        </w:rPr>
        <w:t xml:space="preserve">                   </w:t>
      </w:r>
    </w:p>
    <w:p w:rsidR="009A679C" w:rsidRDefault="00030E6A" w:rsidP="00030E6A">
      <w:pPr>
        <w:spacing w:line="240" w:lineRule="auto"/>
        <w:jc w:val="center"/>
        <w:rPr>
          <w:sz w:val="20"/>
          <w:szCs w:val="20"/>
        </w:rPr>
      </w:pPr>
      <w:r>
        <w:rPr>
          <w:sz w:val="20"/>
          <w:szCs w:val="20"/>
        </w:rPr>
        <w:t xml:space="preserve">               </w:t>
      </w:r>
    </w:p>
    <w:p w:rsidR="009A679C" w:rsidRDefault="009A679C" w:rsidP="00030E6A">
      <w:pPr>
        <w:spacing w:line="240" w:lineRule="auto"/>
        <w:jc w:val="center"/>
        <w:rPr>
          <w:sz w:val="20"/>
          <w:szCs w:val="20"/>
        </w:rPr>
      </w:pPr>
    </w:p>
    <w:p w:rsidR="009A679C" w:rsidRDefault="009A679C" w:rsidP="00030E6A">
      <w:pPr>
        <w:spacing w:line="240" w:lineRule="auto"/>
        <w:jc w:val="center"/>
        <w:rPr>
          <w:sz w:val="20"/>
          <w:szCs w:val="20"/>
        </w:rPr>
      </w:pPr>
    </w:p>
    <w:p w:rsidR="009A679C" w:rsidRDefault="009A679C" w:rsidP="009A679C">
      <w:pPr>
        <w:spacing w:line="240" w:lineRule="auto"/>
        <w:jc w:val="center"/>
        <w:rPr>
          <w:sz w:val="20"/>
          <w:szCs w:val="20"/>
          <w:lang w:val="en-GB"/>
        </w:rPr>
      </w:pPr>
    </w:p>
    <w:p w:rsidR="009A679C" w:rsidRDefault="009A679C" w:rsidP="007F4EC7">
      <w:pPr>
        <w:spacing w:line="240" w:lineRule="auto"/>
        <w:jc w:val="center"/>
        <w:rPr>
          <w:sz w:val="20"/>
          <w:szCs w:val="20"/>
          <w:lang w:val="en-GB"/>
        </w:rPr>
      </w:pPr>
    </w:p>
    <w:p w:rsidR="009A679C" w:rsidRDefault="009A679C" w:rsidP="009A679C">
      <w:pPr>
        <w:spacing w:line="240" w:lineRule="auto"/>
        <w:jc w:val="center"/>
        <w:rPr>
          <w:sz w:val="20"/>
          <w:szCs w:val="20"/>
          <w:lang w:val="en-GB"/>
        </w:rPr>
      </w:pPr>
    </w:p>
    <w:p w:rsidR="003C352D" w:rsidRDefault="003C352D" w:rsidP="009A679C">
      <w:pPr>
        <w:spacing w:line="240" w:lineRule="auto"/>
        <w:jc w:val="center"/>
        <w:rPr>
          <w:sz w:val="20"/>
          <w:szCs w:val="20"/>
          <w:lang w:val="en-GB"/>
        </w:rPr>
      </w:pPr>
    </w:p>
    <w:p w:rsidR="003C352D" w:rsidRDefault="003C352D" w:rsidP="009A679C">
      <w:pPr>
        <w:spacing w:line="240" w:lineRule="auto"/>
        <w:jc w:val="center"/>
        <w:rPr>
          <w:sz w:val="20"/>
          <w:szCs w:val="20"/>
          <w:lang w:val="en-GB"/>
        </w:rPr>
      </w:pPr>
    </w:p>
    <w:p w:rsidR="003C352D" w:rsidRDefault="003C352D" w:rsidP="009A679C">
      <w:pPr>
        <w:spacing w:line="240" w:lineRule="auto"/>
        <w:jc w:val="center"/>
        <w:rPr>
          <w:sz w:val="20"/>
          <w:szCs w:val="20"/>
          <w:lang w:val="en-GB"/>
        </w:rPr>
      </w:pPr>
    </w:p>
    <w:p w:rsidR="009A679C" w:rsidRPr="007F4EC7" w:rsidRDefault="007F4EC7" w:rsidP="007F4EC7">
      <w:pPr>
        <w:spacing w:line="240" w:lineRule="auto"/>
        <w:jc w:val="center"/>
        <w:rPr>
          <w:i/>
          <w:sz w:val="20"/>
          <w:szCs w:val="20"/>
          <w:lang w:val="en-GB"/>
        </w:rPr>
      </w:pPr>
      <w:r>
        <w:rPr>
          <w:sz w:val="20"/>
          <w:szCs w:val="20"/>
          <w:lang w:val="en-GB"/>
        </w:rPr>
        <w:t xml:space="preserve">                     </w:t>
      </w:r>
      <w:r w:rsidR="00F174A1" w:rsidRPr="00A64177">
        <w:rPr>
          <w:sz w:val="20"/>
          <w:szCs w:val="20"/>
          <w:lang w:val="en-GB"/>
        </w:rPr>
        <w:t>Figure 6: Contestation Schema</w:t>
      </w:r>
    </w:p>
    <w:p w:rsidR="008238FF" w:rsidRDefault="00705049" w:rsidP="00A64177">
      <w:pPr>
        <w:spacing w:after="0"/>
        <w:rPr>
          <w:sz w:val="24"/>
          <w:szCs w:val="24"/>
          <w:lang w:val="en-GB"/>
        </w:rPr>
      </w:pPr>
      <w:r w:rsidRPr="00A64177">
        <w:rPr>
          <w:sz w:val="24"/>
          <w:szCs w:val="24"/>
          <w:lang w:val="en-GB"/>
        </w:rPr>
        <w:t>T</w:t>
      </w:r>
      <w:r w:rsidR="00874CF0" w:rsidRPr="00A64177">
        <w:rPr>
          <w:sz w:val="24"/>
          <w:szCs w:val="24"/>
          <w:lang w:val="en-GB"/>
        </w:rPr>
        <w:t xml:space="preserve">here has long been an undercurrent </w:t>
      </w:r>
      <w:r w:rsidR="008238FF" w:rsidRPr="00A64177">
        <w:rPr>
          <w:sz w:val="24"/>
          <w:szCs w:val="24"/>
          <w:lang w:val="en-GB"/>
        </w:rPr>
        <w:t xml:space="preserve">in mathematics education research </w:t>
      </w:r>
      <w:r w:rsidR="00874CF0" w:rsidRPr="00A64177">
        <w:rPr>
          <w:sz w:val="24"/>
          <w:szCs w:val="24"/>
          <w:lang w:val="en-GB"/>
        </w:rPr>
        <w:t xml:space="preserve">worried about the status of school mathematics versus the mathematics that people can be observed to use in practice. Perhaps school mathematics trains people in principles that they will </w:t>
      </w:r>
      <w:r w:rsidR="00874CF0" w:rsidRPr="00A64177">
        <w:rPr>
          <w:i/>
          <w:sz w:val="24"/>
          <w:szCs w:val="24"/>
          <w:lang w:val="en-GB"/>
        </w:rPr>
        <w:t xml:space="preserve">not </w:t>
      </w:r>
      <w:r w:rsidR="00874CF0" w:rsidRPr="00A64177">
        <w:rPr>
          <w:sz w:val="24"/>
          <w:szCs w:val="24"/>
          <w:lang w:val="en-GB"/>
        </w:rPr>
        <w:t>use as successful practitioners</w:t>
      </w:r>
      <w:r w:rsidR="00120DC1" w:rsidRPr="00A64177">
        <w:rPr>
          <w:i/>
          <w:sz w:val="24"/>
          <w:szCs w:val="24"/>
          <w:lang w:val="en-GB"/>
        </w:rPr>
        <w:t>.</w:t>
      </w:r>
      <w:r w:rsidR="00874CF0" w:rsidRPr="00A64177">
        <w:rPr>
          <w:i/>
          <w:sz w:val="24"/>
          <w:szCs w:val="24"/>
          <w:lang w:val="en-GB"/>
        </w:rPr>
        <w:t xml:space="preserve"> </w:t>
      </w:r>
      <w:r w:rsidR="00120DC1" w:rsidRPr="00A64177">
        <w:rPr>
          <w:sz w:val="24"/>
          <w:szCs w:val="24"/>
          <w:lang w:val="en-GB"/>
        </w:rPr>
        <w:t>T</w:t>
      </w:r>
      <w:r w:rsidR="00874CF0" w:rsidRPr="00A64177">
        <w:rPr>
          <w:sz w:val="24"/>
          <w:szCs w:val="24"/>
          <w:lang w:val="en-GB"/>
        </w:rPr>
        <w:t xml:space="preserve">he </w:t>
      </w:r>
      <w:proofErr w:type="spellStart"/>
      <w:r w:rsidR="00874CF0" w:rsidRPr="00D17A89">
        <w:rPr>
          <w:i/>
          <w:sz w:val="24"/>
          <w:szCs w:val="24"/>
          <w:lang w:val="en-GB"/>
        </w:rPr>
        <w:t>ur</w:t>
      </w:r>
      <w:proofErr w:type="spellEnd"/>
      <w:r w:rsidR="00874CF0" w:rsidRPr="00A64177">
        <w:rPr>
          <w:sz w:val="24"/>
          <w:szCs w:val="24"/>
          <w:lang w:val="en-GB"/>
        </w:rPr>
        <w:t>-text is of course Lave (</w:t>
      </w:r>
      <w:r w:rsidR="00345263" w:rsidRPr="00A64177">
        <w:rPr>
          <w:sz w:val="24"/>
          <w:szCs w:val="24"/>
          <w:lang w:val="en-GB"/>
        </w:rPr>
        <w:t>1988)</w:t>
      </w:r>
      <w:r w:rsidR="008238FF" w:rsidRPr="00A64177">
        <w:rPr>
          <w:sz w:val="24"/>
          <w:szCs w:val="24"/>
          <w:lang w:val="en-GB"/>
        </w:rPr>
        <w:t xml:space="preserve">, but </w:t>
      </w:r>
      <w:r w:rsidR="00FF004E" w:rsidRPr="00A64177">
        <w:rPr>
          <w:sz w:val="24"/>
          <w:szCs w:val="24"/>
          <w:lang w:val="en-GB"/>
        </w:rPr>
        <w:t xml:space="preserve">one could equally </w:t>
      </w:r>
      <w:proofErr w:type="spellStart"/>
      <w:r w:rsidR="00FF004E" w:rsidRPr="00A64177">
        <w:rPr>
          <w:sz w:val="24"/>
          <w:szCs w:val="24"/>
          <w:lang w:val="en-GB"/>
        </w:rPr>
        <w:t>recontextualis</w:t>
      </w:r>
      <w:r w:rsidR="008238FF" w:rsidRPr="00A64177">
        <w:rPr>
          <w:sz w:val="24"/>
          <w:szCs w:val="24"/>
          <w:lang w:val="en-GB"/>
        </w:rPr>
        <w:t>e</w:t>
      </w:r>
      <w:proofErr w:type="spellEnd"/>
      <w:r w:rsidR="008238FF" w:rsidRPr="00A64177">
        <w:rPr>
          <w:sz w:val="24"/>
          <w:szCs w:val="24"/>
          <w:lang w:val="en-GB"/>
        </w:rPr>
        <w:t xml:space="preserve"> </w:t>
      </w:r>
      <w:proofErr w:type="spellStart"/>
      <w:r w:rsidR="008238FF" w:rsidRPr="00A64177">
        <w:rPr>
          <w:sz w:val="24"/>
          <w:szCs w:val="24"/>
          <w:lang w:val="en-GB"/>
        </w:rPr>
        <w:t>Rotman’s</w:t>
      </w:r>
      <w:proofErr w:type="spellEnd"/>
      <w:r w:rsidR="008238FF" w:rsidRPr="00A64177">
        <w:rPr>
          <w:sz w:val="24"/>
          <w:szCs w:val="24"/>
          <w:lang w:val="en-GB"/>
        </w:rPr>
        <w:t xml:space="preserve"> own example: from the DS- </w:t>
      </w:r>
      <w:proofErr w:type="spellStart"/>
      <w:r w:rsidR="008238FF" w:rsidRPr="00A64177">
        <w:rPr>
          <w:sz w:val="24"/>
          <w:szCs w:val="24"/>
          <w:lang w:val="en-GB"/>
        </w:rPr>
        <w:t>haptic</w:t>
      </w:r>
      <w:proofErr w:type="spellEnd"/>
      <w:r w:rsidR="008238FF" w:rsidRPr="00A64177">
        <w:rPr>
          <w:sz w:val="24"/>
          <w:szCs w:val="24"/>
          <w:lang w:val="en-GB"/>
        </w:rPr>
        <w:t xml:space="preserve"> organisation of counting when utilising the procedural non-discursive of an abacus to the DS+ organisation of mathematical number (Rotman, 1987: 13). </w:t>
      </w:r>
      <w:r w:rsidR="00874CF0" w:rsidRPr="00A64177">
        <w:rPr>
          <w:sz w:val="24"/>
          <w:szCs w:val="24"/>
          <w:lang w:val="en-GB"/>
        </w:rPr>
        <w:t>The</w:t>
      </w:r>
      <w:r w:rsidR="00841DE1" w:rsidRPr="00A64177">
        <w:rPr>
          <w:sz w:val="24"/>
          <w:szCs w:val="24"/>
          <w:lang w:val="en-GB"/>
        </w:rPr>
        <w:t xml:space="preserve"> schema </w:t>
      </w:r>
      <w:r w:rsidR="002F0DF7" w:rsidRPr="00A64177">
        <w:rPr>
          <w:sz w:val="24"/>
          <w:szCs w:val="24"/>
          <w:lang w:val="en-GB"/>
        </w:rPr>
        <w:t>in Figure 6</w:t>
      </w:r>
      <w:r w:rsidR="00874CF0" w:rsidRPr="00A64177">
        <w:rPr>
          <w:sz w:val="24"/>
          <w:szCs w:val="24"/>
          <w:lang w:val="en-GB"/>
        </w:rPr>
        <w:t xml:space="preserve"> is </w:t>
      </w:r>
      <w:r w:rsidR="00841DE1" w:rsidRPr="00A64177">
        <w:rPr>
          <w:sz w:val="24"/>
          <w:szCs w:val="24"/>
          <w:lang w:val="en-GB"/>
        </w:rPr>
        <w:t>reproduced from Dudley-Smith (2015</w:t>
      </w:r>
      <w:r w:rsidR="00874CF0" w:rsidRPr="00A64177">
        <w:rPr>
          <w:sz w:val="24"/>
          <w:szCs w:val="24"/>
          <w:lang w:val="en-GB"/>
        </w:rPr>
        <w:t>a</w:t>
      </w:r>
      <w:r w:rsidR="00841DE1" w:rsidRPr="00A64177">
        <w:rPr>
          <w:sz w:val="24"/>
          <w:szCs w:val="24"/>
          <w:lang w:val="en-GB"/>
        </w:rPr>
        <w:t>).</w:t>
      </w:r>
    </w:p>
    <w:p w:rsidR="007358E8" w:rsidRPr="00A64177" w:rsidRDefault="007358E8" w:rsidP="00A64177">
      <w:pPr>
        <w:spacing w:after="0"/>
        <w:rPr>
          <w:sz w:val="24"/>
          <w:szCs w:val="24"/>
          <w:lang w:val="en-GB"/>
        </w:rPr>
      </w:pPr>
    </w:p>
    <w:p w:rsidR="00A64177" w:rsidRPr="00D17A89" w:rsidRDefault="008238FF" w:rsidP="00D17A89">
      <w:pPr>
        <w:rPr>
          <w:sz w:val="24"/>
          <w:szCs w:val="24"/>
          <w:lang w:val="en-GB"/>
        </w:rPr>
      </w:pPr>
      <w:r w:rsidRPr="00A64177">
        <w:rPr>
          <w:sz w:val="24"/>
          <w:szCs w:val="24"/>
          <w:lang w:val="en-GB"/>
        </w:rPr>
        <w:t xml:space="preserve">Even where it escapes </w:t>
      </w:r>
      <w:proofErr w:type="spellStart"/>
      <w:r w:rsidRPr="00A64177">
        <w:rPr>
          <w:sz w:val="24"/>
          <w:szCs w:val="24"/>
          <w:lang w:val="en-GB"/>
        </w:rPr>
        <w:t>monologism</w:t>
      </w:r>
      <w:proofErr w:type="spellEnd"/>
      <w:r w:rsidRPr="00A64177">
        <w:rPr>
          <w:sz w:val="24"/>
          <w:szCs w:val="24"/>
          <w:lang w:val="en-GB"/>
        </w:rPr>
        <w:t>, p</w:t>
      </w:r>
      <w:r w:rsidR="00C536E9" w:rsidRPr="00A64177">
        <w:rPr>
          <w:sz w:val="24"/>
          <w:szCs w:val="24"/>
          <w:lang w:val="en-GB"/>
        </w:rPr>
        <w:t xml:space="preserve">edagogy is not a particularly </w:t>
      </w:r>
      <w:r w:rsidR="00CC243D" w:rsidRPr="00A64177">
        <w:rPr>
          <w:sz w:val="24"/>
          <w:szCs w:val="24"/>
          <w:lang w:val="en-GB"/>
        </w:rPr>
        <w:t>intrinsically friendly dialogue</w:t>
      </w:r>
      <w:r w:rsidR="00C536E9" w:rsidRPr="00A64177">
        <w:rPr>
          <w:sz w:val="24"/>
          <w:szCs w:val="24"/>
          <w:lang w:val="en-GB"/>
        </w:rPr>
        <w:t xml:space="preserve">. The symbolic violence required to </w:t>
      </w:r>
      <w:r w:rsidR="009352BC" w:rsidRPr="00A64177">
        <w:rPr>
          <w:sz w:val="24"/>
          <w:szCs w:val="24"/>
          <w:lang w:val="en-GB"/>
        </w:rPr>
        <w:t>get</w:t>
      </w:r>
      <w:r w:rsidR="00C536E9" w:rsidRPr="00A64177">
        <w:rPr>
          <w:sz w:val="24"/>
          <w:szCs w:val="24"/>
          <w:lang w:val="en-GB"/>
        </w:rPr>
        <w:t xml:space="preserve"> the subject </w:t>
      </w:r>
      <w:r w:rsidR="008B51A2" w:rsidRPr="00A64177">
        <w:rPr>
          <w:sz w:val="24"/>
          <w:szCs w:val="24"/>
          <w:lang w:val="en-GB"/>
        </w:rPr>
        <w:t xml:space="preserve">to switch esoteric domains </w:t>
      </w:r>
      <w:r w:rsidR="00C536E9" w:rsidRPr="00A64177">
        <w:rPr>
          <w:sz w:val="24"/>
          <w:szCs w:val="24"/>
          <w:lang w:val="en-GB"/>
        </w:rPr>
        <w:t>from A to B might be quite considerable – much depends on the prior dispositions of t</w:t>
      </w:r>
      <w:r w:rsidR="0001298E" w:rsidRPr="00A64177">
        <w:rPr>
          <w:sz w:val="24"/>
          <w:szCs w:val="24"/>
          <w:lang w:val="en-GB"/>
        </w:rPr>
        <w:t xml:space="preserve">he would-be subject of B. </w:t>
      </w:r>
      <w:r w:rsidR="009352BC" w:rsidRPr="00A64177">
        <w:rPr>
          <w:sz w:val="24"/>
          <w:szCs w:val="24"/>
          <w:lang w:val="en-GB"/>
        </w:rPr>
        <w:t xml:space="preserve">Only the public domain can be a matter of pure seduction. </w:t>
      </w:r>
      <w:proofErr w:type="spellStart"/>
      <w:r w:rsidR="0001298E" w:rsidRPr="00A64177">
        <w:rPr>
          <w:sz w:val="24"/>
          <w:szCs w:val="24"/>
          <w:lang w:val="en-GB"/>
        </w:rPr>
        <w:t>Liminality</w:t>
      </w:r>
      <w:proofErr w:type="spellEnd"/>
      <w:r w:rsidR="0001298E" w:rsidRPr="00A64177">
        <w:rPr>
          <w:sz w:val="24"/>
          <w:szCs w:val="24"/>
          <w:lang w:val="en-GB"/>
        </w:rPr>
        <w:t xml:space="preserve"> is necessary because </w:t>
      </w:r>
      <w:r w:rsidR="00C536E9" w:rsidRPr="00A64177">
        <w:rPr>
          <w:sz w:val="24"/>
          <w:szCs w:val="24"/>
          <w:lang w:val="en-GB"/>
        </w:rPr>
        <w:t>the esoteric domain of B cannot be in</w:t>
      </w:r>
      <w:r w:rsidRPr="00A64177">
        <w:rPr>
          <w:sz w:val="24"/>
          <w:szCs w:val="24"/>
          <w:lang w:val="en-GB"/>
        </w:rPr>
        <w:t>stantly acquired</w:t>
      </w:r>
      <w:r w:rsidR="00C536E9" w:rsidRPr="00A64177">
        <w:rPr>
          <w:sz w:val="24"/>
          <w:szCs w:val="24"/>
          <w:lang w:val="en-GB"/>
        </w:rPr>
        <w:t>. The</w:t>
      </w:r>
      <w:r w:rsidR="009352BC" w:rsidRPr="00A64177">
        <w:rPr>
          <w:sz w:val="24"/>
          <w:szCs w:val="24"/>
          <w:lang w:val="en-GB"/>
        </w:rPr>
        <w:t xml:space="preserve"> drama is that the</w:t>
      </w:r>
      <w:r w:rsidR="00C536E9" w:rsidRPr="00A64177">
        <w:rPr>
          <w:sz w:val="24"/>
          <w:szCs w:val="24"/>
          <w:lang w:val="en-GB"/>
        </w:rPr>
        <w:t xml:space="preserve">re is every opportunity for </w:t>
      </w:r>
      <w:r w:rsidR="00D149E8">
        <w:rPr>
          <w:sz w:val="24"/>
          <w:szCs w:val="24"/>
          <w:lang w:val="en-GB"/>
        </w:rPr>
        <w:t>pedagogic</w:t>
      </w:r>
      <w:r w:rsidR="00C536E9" w:rsidRPr="00A64177">
        <w:rPr>
          <w:sz w:val="24"/>
          <w:szCs w:val="24"/>
          <w:lang w:val="en-GB"/>
        </w:rPr>
        <w:t xml:space="preserve"> action to fa</w:t>
      </w:r>
      <w:r w:rsidR="009352BC" w:rsidRPr="00A64177">
        <w:rPr>
          <w:sz w:val="24"/>
          <w:szCs w:val="24"/>
          <w:lang w:val="en-GB"/>
        </w:rPr>
        <w:t>il, for the self-positing investments to be lost.</w:t>
      </w:r>
    </w:p>
    <w:p w:rsidR="008D5FCC" w:rsidRPr="00A64177" w:rsidRDefault="005B7653" w:rsidP="00A82EBB">
      <w:pPr>
        <w:pStyle w:val="ICMEAbstract"/>
        <w:spacing w:after="120"/>
        <w:rPr>
          <w:lang w:val="en-GB"/>
        </w:rPr>
      </w:pPr>
      <w:r w:rsidRPr="00A64177">
        <w:rPr>
          <w:lang w:val="en-GB"/>
        </w:rPr>
        <w:t xml:space="preserve">C. Distribution of </w:t>
      </w:r>
      <w:r w:rsidR="00A05C10" w:rsidRPr="00A64177">
        <w:rPr>
          <w:lang w:val="en-GB"/>
        </w:rPr>
        <w:t>Competence</w:t>
      </w:r>
    </w:p>
    <w:p w:rsidR="003C629B" w:rsidRPr="00A64177" w:rsidRDefault="00F77C7A" w:rsidP="00A82EBB">
      <w:pPr>
        <w:pStyle w:val="ICMEAbstract"/>
        <w:spacing w:after="120"/>
        <w:rPr>
          <w:i w:val="0"/>
          <w:lang w:val="en-GB"/>
        </w:rPr>
      </w:pPr>
      <w:r w:rsidRPr="00A64177">
        <w:rPr>
          <w:i w:val="0"/>
          <w:lang w:val="en-GB"/>
        </w:rPr>
        <w:t xml:space="preserve">A further question concerns the distribution of subjectivity </w:t>
      </w:r>
      <w:r w:rsidRPr="00A64177">
        <w:rPr>
          <w:lang w:val="en-GB"/>
        </w:rPr>
        <w:t xml:space="preserve">within </w:t>
      </w:r>
      <w:r w:rsidRPr="00A64177">
        <w:rPr>
          <w:i w:val="0"/>
          <w:lang w:val="en-GB"/>
        </w:rPr>
        <w:t>the</w:t>
      </w:r>
      <w:r w:rsidR="00120DC1" w:rsidRPr="00A64177">
        <w:rPr>
          <w:i w:val="0"/>
          <w:lang w:val="en-GB"/>
        </w:rPr>
        <w:t xml:space="preserve"> esoteric domain</w:t>
      </w:r>
      <w:r w:rsidRPr="00A64177">
        <w:rPr>
          <w:i w:val="0"/>
          <w:lang w:val="en-GB"/>
        </w:rPr>
        <w:t xml:space="preserve">. From such a position the subject </w:t>
      </w:r>
      <w:r w:rsidR="00120DC1" w:rsidRPr="00A64177">
        <w:rPr>
          <w:i w:val="0"/>
          <w:lang w:val="en-GB"/>
        </w:rPr>
        <w:t xml:space="preserve">can form a regard on the other domains of </w:t>
      </w:r>
      <w:r w:rsidR="00120DC1" w:rsidRPr="00A64177">
        <w:rPr>
          <w:lang w:val="en-GB"/>
        </w:rPr>
        <w:t xml:space="preserve">this </w:t>
      </w:r>
      <w:r w:rsidR="00120DC1" w:rsidRPr="00A64177">
        <w:rPr>
          <w:i w:val="0"/>
          <w:lang w:val="en-GB"/>
        </w:rPr>
        <w:t xml:space="preserve">practice as well as on </w:t>
      </w:r>
      <w:r w:rsidR="00120DC1" w:rsidRPr="00A64177">
        <w:rPr>
          <w:lang w:val="en-GB"/>
        </w:rPr>
        <w:t xml:space="preserve">other </w:t>
      </w:r>
      <w:r w:rsidR="00120DC1" w:rsidRPr="00A64177">
        <w:rPr>
          <w:i w:val="0"/>
          <w:lang w:val="en-GB"/>
        </w:rPr>
        <w:t xml:space="preserve">practices. We can identify two </w:t>
      </w:r>
      <w:r w:rsidR="00201DBF" w:rsidRPr="00A64177">
        <w:rPr>
          <w:i w:val="0"/>
          <w:lang w:val="en-GB"/>
        </w:rPr>
        <w:t>opposed</w:t>
      </w:r>
      <w:r w:rsidR="00120DC1" w:rsidRPr="00A64177">
        <w:rPr>
          <w:i w:val="0"/>
          <w:lang w:val="en-GB"/>
        </w:rPr>
        <w:t xml:space="preserve"> </w:t>
      </w:r>
      <w:r w:rsidRPr="00A64177">
        <w:rPr>
          <w:i w:val="0"/>
          <w:lang w:val="en-GB"/>
        </w:rPr>
        <w:t>basic processes of subjectivity</w:t>
      </w:r>
      <w:r w:rsidR="00120DC1" w:rsidRPr="00A64177">
        <w:rPr>
          <w:i w:val="0"/>
          <w:lang w:val="en-GB"/>
        </w:rPr>
        <w:t xml:space="preserve"> in the esoteric domain of social activity of </w:t>
      </w:r>
      <w:r w:rsidR="00120DC1" w:rsidRPr="00A64177">
        <w:rPr>
          <w:lang w:val="en-GB"/>
        </w:rPr>
        <w:t xml:space="preserve">school </w:t>
      </w:r>
      <w:r w:rsidR="00120DC1" w:rsidRPr="00A64177">
        <w:rPr>
          <w:i w:val="0"/>
          <w:lang w:val="en-GB"/>
        </w:rPr>
        <w:t xml:space="preserve">mathematics (to be sure the second of these would not be recognized in mathematics research). </w:t>
      </w:r>
    </w:p>
    <w:p w:rsidR="00513F85" w:rsidRPr="00A64177" w:rsidRDefault="00120DC1" w:rsidP="00A82EBB">
      <w:pPr>
        <w:pStyle w:val="ICMEAbstract"/>
        <w:spacing w:after="120"/>
        <w:rPr>
          <w:i w:val="0"/>
          <w:lang w:val="en-GB"/>
        </w:rPr>
      </w:pPr>
      <w:proofErr w:type="gramStart"/>
      <w:r w:rsidRPr="00A64177">
        <w:rPr>
          <w:i w:val="0"/>
          <w:lang w:val="en-GB"/>
        </w:rPr>
        <w:t xml:space="preserve">First, a subject able to command </w:t>
      </w:r>
      <w:r w:rsidR="00BD7FE1" w:rsidRPr="00A64177">
        <w:rPr>
          <w:i w:val="0"/>
          <w:lang w:val="en-GB"/>
        </w:rPr>
        <w:t xml:space="preserve">an admixture of </w:t>
      </w:r>
      <w:r w:rsidRPr="00A64177">
        <w:rPr>
          <w:i w:val="0"/>
          <w:lang w:val="en-GB"/>
        </w:rPr>
        <w:t>the different modalities of the esoteric domain.</w:t>
      </w:r>
      <w:proofErr w:type="gramEnd"/>
      <w:r w:rsidRPr="00A64177">
        <w:rPr>
          <w:i w:val="0"/>
          <w:lang w:val="en-GB"/>
        </w:rPr>
        <w:t xml:space="preserve"> Although not working in the same </w:t>
      </w:r>
      <w:r w:rsidR="00513F85" w:rsidRPr="00A64177">
        <w:rPr>
          <w:i w:val="0"/>
          <w:lang w:val="en-GB"/>
        </w:rPr>
        <w:t xml:space="preserve">theoretical framework, Norma </w:t>
      </w:r>
      <w:proofErr w:type="spellStart"/>
      <w:r w:rsidR="00513F85" w:rsidRPr="00A64177">
        <w:rPr>
          <w:i w:val="0"/>
          <w:lang w:val="en-GB"/>
        </w:rPr>
        <w:t>Presmeg</w:t>
      </w:r>
      <w:proofErr w:type="spellEnd"/>
      <w:r w:rsidR="00513F85" w:rsidRPr="00A64177">
        <w:rPr>
          <w:i w:val="0"/>
          <w:lang w:val="en-GB"/>
        </w:rPr>
        <w:t xml:space="preserve"> has pinpointed</w:t>
      </w:r>
      <w:r w:rsidRPr="00A64177">
        <w:rPr>
          <w:i w:val="0"/>
          <w:lang w:val="en-GB"/>
        </w:rPr>
        <w:t xml:space="preserve"> with precision the requirement: </w:t>
      </w:r>
      <w:r w:rsidR="0001298E" w:rsidRPr="00A64177">
        <w:rPr>
          <w:i w:val="0"/>
          <w:lang w:val="en-GB"/>
        </w:rPr>
        <w:t xml:space="preserve">in her terms, </w:t>
      </w:r>
      <w:r w:rsidR="003C629B" w:rsidRPr="00A64177">
        <w:rPr>
          <w:i w:val="0"/>
          <w:lang w:val="en-GB"/>
        </w:rPr>
        <w:t>a “facility” to “[convert] fluently between graphical and algebraic registers”</w:t>
      </w:r>
      <w:r w:rsidR="00513F85" w:rsidRPr="00A64177">
        <w:rPr>
          <w:i w:val="0"/>
          <w:lang w:val="en-GB"/>
        </w:rPr>
        <w:t xml:space="preserve"> (2008: 110)</w:t>
      </w:r>
      <w:r w:rsidRPr="00A64177">
        <w:rPr>
          <w:lang w:val="en-GB"/>
        </w:rPr>
        <w:t>.</w:t>
      </w:r>
      <w:r w:rsidR="00513F85" w:rsidRPr="00A64177">
        <w:rPr>
          <w:lang w:val="en-GB"/>
        </w:rPr>
        <w:t xml:space="preserve"> </w:t>
      </w:r>
      <w:r w:rsidR="00FF004E" w:rsidRPr="00A64177">
        <w:rPr>
          <w:i w:val="0"/>
          <w:lang w:val="en-GB"/>
        </w:rPr>
        <w:t xml:space="preserve">We can </w:t>
      </w:r>
      <w:proofErr w:type="spellStart"/>
      <w:r w:rsidR="00FF004E" w:rsidRPr="00A64177">
        <w:rPr>
          <w:i w:val="0"/>
          <w:lang w:val="en-GB"/>
        </w:rPr>
        <w:t>recontextualis</w:t>
      </w:r>
      <w:r w:rsidR="0001298E" w:rsidRPr="00A64177">
        <w:rPr>
          <w:i w:val="0"/>
          <w:lang w:val="en-GB"/>
        </w:rPr>
        <w:t>e</w:t>
      </w:r>
      <w:proofErr w:type="spellEnd"/>
      <w:r w:rsidR="0001298E" w:rsidRPr="00A64177">
        <w:rPr>
          <w:i w:val="0"/>
          <w:lang w:val="en-GB"/>
        </w:rPr>
        <w:t xml:space="preserve"> this as the achievement of a competence to flexibly use the strategies of the esoteric domain assemblage. As </w:t>
      </w:r>
      <w:proofErr w:type="spellStart"/>
      <w:r w:rsidR="0001298E" w:rsidRPr="00A64177">
        <w:rPr>
          <w:i w:val="0"/>
          <w:lang w:val="en-GB"/>
        </w:rPr>
        <w:t>Presmeg</w:t>
      </w:r>
      <w:proofErr w:type="spellEnd"/>
      <w:r w:rsidR="0001298E" w:rsidRPr="00A64177">
        <w:rPr>
          <w:i w:val="0"/>
          <w:lang w:val="en-GB"/>
        </w:rPr>
        <w:t xml:space="preserve"> recounts, s</w:t>
      </w:r>
      <w:r w:rsidR="00513F85" w:rsidRPr="00A64177">
        <w:rPr>
          <w:i w:val="0"/>
          <w:lang w:val="en-GB"/>
        </w:rPr>
        <w:t xml:space="preserve">tudents often get stuck in a single modality, unable to </w:t>
      </w:r>
      <w:r w:rsidR="00513F85" w:rsidRPr="00A64177">
        <w:rPr>
          <w:i w:val="0"/>
          <w:lang w:val="en-GB"/>
        </w:rPr>
        <w:lastRenderedPageBreak/>
        <w:t>exploit the synergies of mixing modes.</w:t>
      </w:r>
      <w:r w:rsidRPr="00A64177">
        <w:rPr>
          <w:lang w:val="en-GB"/>
        </w:rPr>
        <w:t xml:space="preserve"> </w:t>
      </w:r>
      <w:r w:rsidRPr="00A64177">
        <w:rPr>
          <w:i w:val="0"/>
          <w:lang w:val="en-GB"/>
        </w:rPr>
        <w:t xml:space="preserve">And this is </w:t>
      </w:r>
      <w:r w:rsidR="00513F85" w:rsidRPr="00A64177">
        <w:rPr>
          <w:i w:val="0"/>
          <w:lang w:val="en-GB"/>
        </w:rPr>
        <w:t xml:space="preserve">the case </w:t>
      </w:r>
      <w:r w:rsidRPr="00A64177">
        <w:rPr>
          <w:lang w:val="en-GB"/>
        </w:rPr>
        <w:t xml:space="preserve">even for the closed practices – </w:t>
      </w:r>
      <w:r w:rsidRPr="00A64177">
        <w:rPr>
          <w:i w:val="0"/>
          <w:lang w:val="en-GB"/>
        </w:rPr>
        <w:t xml:space="preserve">those that forbid </w:t>
      </w:r>
      <w:r w:rsidR="00BD7FE1" w:rsidRPr="00A64177">
        <w:rPr>
          <w:i w:val="0"/>
          <w:lang w:val="en-GB"/>
        </w:rPr>
        <w:t xml:space="preserve">new </w:t>
      </w:r>
      <w:r w:rsidRPr="00A64177">
        <w:rPr>
          <w:i w:val="0"/>
          <w:lang w:val="en-GB"/>
        </w:rPr>
        <w:t>meta-signification</w:t>
      </w:r>
      <w:r w:rsidRPr="00A64177">
        <w:rPr>
          <w:lang w:val="en-GB"/>
        </w:rPr>
        <w:t xml:space="preserve"> – of school mathematics</w:t>
      </w:r>
      <w:r w:rsidR="00513F85" w:rsidRPr="00A64177">
        <w:rPr>
          <w:rStyle w:val="FootnoteReference"/>
          <w:lang w:val="en-GB"/>
        </w:rPr>
        <w:footnoteReference w:id="19"/>
      </w:r>
      <w:r w:rsidR="005F1CF3" w:rsidRPr="00A64177">
        <w:rPr>
          <w:i w:val="0"/>
          <w:lang w:val="en-GB"/>
        </w:rPr>
        <w:t xml:space="preserve">. </w:t>
      </w:r>
    </w:p>
    <w:p w:rsidR="00D40B2B" w:rsidRPr="00A64177" w:rsidRDefault="00513F85" w:rsidP="00037CD9">
      <w:pPr>
        <w:pStyle w:val="ICMEAbstract"/>
        <w:spacing w:after="120"/>
        <w:rPr>
          <w:i w:val="0"/>
          <w:lang w:val="en-GB"/>
        </w:rPr>
      </w:pPr>
      <w:r w:rsidRPr="00A64177">
        <w:rPr>
          <w:i w:val="0"/>
          <w:lang w:val="en-GB"/>
        </w:rPr>
        <w:t xml:space="preserve">Second, a subject only provided with a limited repertoire of </w:t>
      </w:r>
      <w:r w:rsidR="00005D37" w:rsidRPr="00A64177">
        <w:rPr>
          <w:i w:val="0"/>
          <w:lang w:val="en-GB"/>
        </w:rPr>
        <w:t xml:space="preserve">modalities. In a school context, students might seek, and teachers agree to provide, ‘how to do that’ – where ‘that’ is examined. The apparatus of league tables and international comparisons tends to reinforce such subjectivity. </w:t>
      </w:r>
      <w:r w:rsidR="00201DBF" w:rsidRPr="00A64177">
        <w:rPr>
          <w:i w:val="0"/>
          <w:lang w:val="en-GB"/>
        </w:rPr>
        <w:t xml:space="preserve"> </w:t>
      </w:r>
    </w:p>
    <w:p w:rsidR="007105AC" w:rsidRPr="00A64177" w:rsidRDefault="007105AC" w:rsidP="00037CD9">
      <w:pPr>
        <w:pStyle w:val="ICMEAbstract"/>
        <w:spacing w:after="120"/>
        <w:rPr>
          <w:i w:val="0"/>
          <w:lang w:val="en-GB"/>
        </w:rPr>
      </w:pPr>
    </w:p>
    <w:p w:rsidR="00D3640B" w:rsidRPr="00A64177" w:rsidRDefault="00287F9C" w:rsidP="00D3640B">
      <w:pPr>
        <w:pStyle w:val="ICMEHeading3"/>
        <w:rPr>
          <w:lang w:val="en-GB"/>
        </w:rPr>
      </w:pPr>
      <w:r w:rsidRPr="00A64177">
        <w:rPr>
          <w:lang w:val="en-GB"/>
        </w:rPr>
        <w:t xml:space="preserve">CONCLUSION: </w:t>
      </w:r>
      <w:r w:rsidR="00593F87" w:rsidRPr="00A64177">
        <w:rPr>
          <w:lang w:val="en-GB"/>
        </w:rPr>
        <w:t xml:space="preserve">PEDAGOGIC AND SOCIAL </w:t>
      </w:r>
      <w:r w:rsidR="00D3640B" w:rsidRPr="00A64177">
        <w:rPr>
          <w:lang w:val="en-GB"/>
        </w:rPr>
        <w:t>CONSEQUENCES</w:t>
      </w:r>
    </w:p>
    <w:p w:rsidR="00F235EB" w:rsidRPr="00A64177" w:rsidRDefault="00A31886" w:rsidP="000657E0">
      <w:pPr>
        <w:pStyle w:val="ICMEAbstract"/>
        <w:spacing w:after="120"/>
        <w:rPr>
          <w:i w:val="0"/>
          <w:lang w:val="en-GB"/>
        </w:rPr>
      </w:pPr>
      <w:r w:rsidRPr="00A64177">
        <w:rPr>
          <w:i w:val="0"/>
          <w:lang w:val="en-GB"/>
        </w:rPr>
        <w:t>Roman’s</w:t>
      </w:r>
      <w:r w:rsidR="00F235EB" w:rsidRPr="00A64177">
        <w:rPr>
          <w:i w:val="0"/>
          <w:lang w:val="en-GB"/>
        </w:rPr>
        <w:t xml:space="preserve"> materialism would be uninteresting if it was </w:t>
      </w:r>
      <w:r w:rsidRPr="00A64177">
        <w:rPr>
          <w:i w:val="0"/>
          <w:lang w:val="en-GB"/>
        </w:rPr>
        <w:t xml:space="preserve">overtly </w:t>
      </w:r>
      <w:r w:rsidR="00F235EB" w:rsidRPr="00A64177">
        <w:rPr>
          <w:i w:val="0"/>
          <w:lang w:val="en-GB"/>
        </w:rPr>
        <w:t xml:space="preserve">a call to the body as such: </w:t>
      </w:r>
    </w:p>
    <w:p w:rsidR="00F235EB" w:rsidRPr="00A64177" w:rsidRDefault="00F235EB" w:rsidP="00A31886">
      <w:pPr>
        <w:pStyle w:val="ICMEAbstract"/>
        <w:spacing w:after="120"/>
        <w:ind w:left="567" w:right="701"/>
        <w:rPr>
          <w:i w:val="0"/>
          <w:sz w:val="20"/>
          <w:szCs w:val="20"/>
          <w:lang w:val="en-GB"/>
        </w:rPr>
      </w:pPr>
      <w:r w:rsidRPr="00A64177">
        <w:rPr>
          <w:i w:val="0"/>
          <w:sz w:val="20"/>
          <w:szCs w:val="20"/>
          <w:lang w:val="en-GB"/>
        </w:rPr>
        <w:t xml:space="preserve">… the power and efficacy of a body in relation to mathematics must be understood as distributed across an assemblage of heterogeneous relations, a </w:t>
      </w:r>
      <w:proofErr w:type="spellStart"/>
      <w:r w:rsidRPr="00A64177">
        <w:rPr>
          <w:i w:val="0"/>
          <w:sz w:val="20"/>
          <w:szCs w:val="20"/>
          <w:lang w:val="en-GB"/>
        </w:rPr>
        <w:t>posthumanist</w:t>
      </w:r>
      <w:proofErr w:type="spellEnd"/>
      <w:r w:rsidRPr="00A64177">
        <w:rPr>
          <w:i w:val="0"/>
          <w:sz w:val="20"/>
          <w:szCs w:val="20"/>
          <w:lang w:val="en-GB"/>
        </w:rPr>
        <w:t xml:space="preserve"> understanding not to be identified with the capacity that is ‘localized in a human body or in a collective produced (only) by human efforts’. (Rotman, 2014: xv)</w:t>
      </w:r>
    </w:p>
    <w:p w:rsidR="008F5BCB" w:rsidRPr="00A64177" w:rsidRDefault="00A31886" w:rsidP="000657E0">
      <w:pPr>
        <w:pStyle w:val="ICMEAbstract"/>
        <w:spacing w:after="120"/>
        <w:rPr>
          <w:i w:val="0"/>
          <w:lang w:val="en-GB"/>
        </w:rPr>
      </w:pPr>
      <w:r w:rsidRPr="00A64177">
        <w:rPr>
          <w:i w:val="0"/>
          <w:lang w:val="en-GB"/>
        </w:rPr>
        <w:t xml:space="preserve">Nonetheless, the argument </w:t>
      </w:r>
      <w:r w:rsidR="00DD0536" w:rsidRPr="00A64177">
        <w:rPr>
          <w:i w:val="0"/>
          <w:lang w:val="en-GB"/>
        </w:rPr>
        <w:t>of this article has</w:t>
      </w:r>
      <w:r w:rsidRPr="00A64177">
        <w:rPr>
          <w:i w:val="0"/>
          <w:lang w:val="en-GB"/>
        </w:rPr>
        <w:t xml:space="preserve"> been that</w:t>
      </w:r>
      <w:r w:rsidR="0098183C" w:rsidRPr="00A64177">
        <w:rPr>
          <w:i w:val="0"/>
          <w:lang w:val="en-GB"/>
        </w:rPr>
        <w:t xml:space="preserve"> </w:t>
      </w:r>
      <w:r w:rsidR="0098183C" w:rsidRPr="00A64177">
        <w:rPr>
          <w:lang w:val="en-GB"/>
        </w:rPr>
        <w:t xml:space="preserve">in itself </w:t>
      </w:r>
      <w:r w:rsidR="0098183C" w:rsidRPr="00A64177">
        <w:rPr>
          <w:i w:val="0"/>
          <w:lang w:val="en-GB"/>
        </w:rPr>
        <w:t>a philosophical materialism of this kind is of little use when attempting a description of social process. In the end, the interrogation boils down to</w:t>
      </w:r>
      <w:r w:rsidR="00C62DBA" w:rsidRPr="00A64177">
        <w:rPr>
          <w:i w:val="0"/>
          <w:lang w:val="en-GB"/>
        </w:rPr>
        <w:t xml:space="preserve"> </w:t>
      </w:r>
      <w:r w:rsidR="00F235EB" w:rsidRPr="00A64177">
        <w:rPr>
          <w:i w:val="0"/>
          <w:lang w:val="en-GB"/>
        </w:rPr>
        <w:t>what one might mean by “relations”</w:t>
      </w:r>
      <w:r w:rsidR="00C44EE4" w:rsidRPr="00A64177">
        <w:rPr>
          <w:i w:val="0"/>
          <w:lang w:val="en-GB"/>
        </w:rPr>
        <w:t xml:space="preserve"> when agreed (as both</w:t>
      </w:r>
      <w:r w:rsidR="0098183C" w:rsidRPr="00A64177">
        <w:rPr>
          <w:i w:val="0"/>
          <w:lang w:val="en-GB"/>
        </w:rPr>
        <w:t xml:space="preserve"> the approaches considered here are) that the social is profoundly heterogeneous and that humanist models of thought have had their day. </w:t>
      </w:r>
    </w:p>
    <w:p w:rsidR="00F235EB" w:rsidRPr="00A64177" w:rsidRDefault="00D53B78" w:rsidP="000657E0">
      <w:pPr>
        <w:pStyle w:val="ICMEAbstract"/>
        <w:spacing w:after="120"/>
        <w:rPr>
          <w:i w:val="0"/>
          <w:lang w:val="en-GB"/>
        </w:rPr>
      </w:pPr>
      <w:r w:rsidRPr="00A64177">
        <w:rPr>
          <w:i w:val="0"/>
          <w:lang w:val="en-GB"/>
        </w:rPr>
        <w:t>Writing within the organis</w:t>
      </w:r>
      <w:r w:rsidR="0001298E" w:rsidRPr="00A64177">
        <w:rPr>
          <w:i w:val="0"/>
          <w:lang w:val="en-GB"/>
        </w:rPr>
        <w:t>ational language of</w:t>
      </w:r>
      <w:r w:rsidR="0098183C" w:rsidRPr="00A64177">
        <w:rPr>
          <w:i w:val="0"/>
          <w:lang w:val="en-GB"/>
        </w:rPr>
        <w:t xml:space="preserve"> soc</w:t>
      </w:r>
      <w:r w:rsidR="006F6B1B" w:rsidRPr="00A64177">
        <w:rPr>
          <w:i w:val="0"/>
          <w:lang w:val="en-GB"/>
        </w:rPr>
        <w:t>ial activity method, we</w:t>
      </w:r>
      <w:r w:rsidR="0098183C" w:rsidRPr="00A64177">
        <w:rPr>
          <w:i w:val="0"/>
          <w:lang w:val="en-GB"/>
        </w:rPr>
        <w:t xml:space="preserve"> have argued that the relations that specify </w:t>
      </w:r>
      <w:r w:rsidR="0098183C" w:rsidRPr="00A64177">
        <w:rPr>
          <w:lang w:val="en-GB"/>
        </w:rPr>
        <w:t xml:space="preserve">action </w:t>
      </w:r>
      <w:r w:rsidR="0098183C" w:rsidRPr="00A64177">
        <w:rPr>
          <w:i w:val="0"/>
          <w:lang w:val="en-GB"/>
        </w:rPr>
        <w:t>(that is, to be clear</w:t>
      </w:r>
      <w:r w:rsidR="008F5BCB" w:rsidRPr="00A64177">
        <w:rPr>
          <w:i w:val="0"/>
          <w:lang w:val="en-GB"/>
        </w:rPr>
        <w:t>,</w:t>
      </w:r>
      <w:r w:rsidR="0098183C" w:rsidRPr="00A64177">
        <w:rPr>
          <w:i w:val="0"/>
          <w:lang w:val="en-GB"/>
        </w:rPr>
        <w:t xml:space="preserve"> </w:t>
      </w:r>
      <w:r w:rsidR="008F5BCB" w:rsidRPr="00A64177">
        <w:rPr>
          <w:lang w:val="en-GB"/>
        </w:rPr>
        <w:t xml:space="preserve">socially </w:t>
      </w:r>
      <w:r w:rsidR="0098183C" w:rsidRPr="00A64177">
        <w:rPr>
          <w:lang w:val="en-GB"/>
        </w:rPr>
        <w:t>embodied action</w:t>
      </w:r>
      <w:r w:rsidR="008F5BCB" w:rsidRPr="00A64177">
        <w:rPr>
          <w:lang w:val="en-GB"/>
        </w:rPr>
        <w:t xml:space="preserve">; </w:t>
      </w:r>
      <w:r w:rsidR="008F5BCB" w:rsidRPr="00A64177">
        <w:rPr>
          <w:i w:val="0"/>
          <w:lang w:val="en-GB"/>
        </w:rPr>
        <w:t xml:space="preserve">but that is </w:t>
      </w:r>
      <w:r w:rsidR="00412262" w:rsidRPr="00A64177">
        <w:rPr>
          <w:i w:val="0"/>
          <w:lang w:val="en-GB"/>
        </w:rPr>
        <w:t xml:space="preserve">ultimately </w:t>
      </w:r>
      <w:r w:rsidR="008F5BCB" w:rsidRPr="00A64177">
        <w:rPr>
          <w:i w:val="0"/>
          <w:lang w:val="en-GB"/>
        </w:rPr>
        <w:t>to constitute a pleonasm</w:t>
      </w:r>
      <w:r w:rsidR="0098183C" w:rsidRPr="00A64177">
        <w:rPr>
          <w:i w:val="0"/>
          <w:lang w:val="en-GB"/>
        </w:rPr>
        <w:t xml:space="preserve">) are best considered as strategic-modes through the descriptive technology of p-schemas elaborated above. </w:t>
      </w:r>
      <w:r w:rsidR="00EA7666" w:rsidRPr="00A64177">
        <w:rPr>
          <w:lang w:val="en-GB"/>
        </w:rPr>
        <w:t xml:space="preserve">This </w:t>
      </w:r>
      <w:r w:rsidR="00EA7666" w:rsidRPr="00A64177">
        <w:rPr>
          <w:i w:val="0"/>
          <w:lang w:val="en-GB"/>
        </w:rPr>
        <w:t xml:space="preserve">is how one might come to </w:t>
      </w:r>
      <w:r w:rsidR="008F5BCB" w:rsidRPr="00A64177">
        <w:rPr>
          <w:i w:val="0"/>
          <w:lang w:val="en-GB"/>
        </w:rPr>
        <w:t>describe</w:t>
      </w:r>
      <w:r w:rsidR="00EA7666" w:rsidRPr="00A64177">
        <w:rPr>
          <w:i w:val="0"/>
          <w:lang w:val="en-GB"/>
        </w:rPr>
        <w:t xml:space="preserve"> subjectivity as being composed and “distributed”. </w:t>
      </w:r>
      <w:r w:rsidR="0098183C" w:rsidRPr="00A64177">
        <w:rPr>
          <w:i w:val="0"/>
          <w:lang w:val="en-GB"/>
        </w:rPr>
        <w:t xml:space="preserve">One hopes that putting things this way marks </w:t>
      </w:r>
      <w:proofErr w:type="spellStart"/>
      <w:r w:rsidR="0098183C" w:rsidRPr="00A64177">
        <w:rPr>
          <w:i w:val="0"/>
          <w:lang w:val="en-GB"/>
        </w:rPr>
        <w:t>Rotman’s</w:t>
      </w:r>
      <w:proofErr w:type="spellEnd"/>
      <w:r w:rsidR="0098183C" w:rsidRPr="00A64177">
        <w:rPr>
          <w:i w:val="0"/>
          <w:lang w:val="en-GB"/>
        </w:rPr>
        <w:t xml:space="preserve"> “</w:t>
      </w:r>
      <w:proofErr w:type="spellStart"/>
      <w:r w:rsidR="0098183C" w:rsidRPr="00A64177">
        <w:rPr>
          <w:i w:val="0"/>
          <w:lang w:val="en-GB"/>
        </w:rPr>
        <w:t>posthuman</w:t>
      </w:r>
      <w:proofErr w:type="spellEnd"/>
      <w:r w:rsidR="0098183C" w:rsidRPr="00A64177">
        <w:rPr>
          <w:i w:val="0"/>
          <w:lang w:val="en-GB"/>
        </w:rPr>
        <w:t xml:space="preserve">” uncompromisingly – this seems necessary because, despite </w:t>
      </w:r>
      <w:proofErr w:type="spellStart"/>
      <w:r w:rsidR="0098183C" w:rsidRPr="00A64177">
        <w:rPr>
          <w:i w:val="0"/>
          <w:lang w:val="en-GB"/>
        </w:rPr>
        <w:t>Rotman’s</w:t>
      </w:r>
      <w:proofErr w:type="spellEnd"/>
      <w:r w:rsidR="0098183C" w:rsidRPr="00A64177">
        <w:rPr>
          <w:i w:val="0"/>
          <w:lang w:val="en-GB"/>
        </w:rPr>
        <w:t xml:space="preserve"> warning, the experience “localized in a human body” is a deeply held humanist conviction: as such, the signifier &lt;body&gt; will always be likely to evoke what Rotman is </w:t>
      </w:r>
      <w:r w:rsidR="00C4253C" w:rsidRPr="00A64177">
        <w:rPr>
          <w:i w:val="0"/>
          <w:lang w:val="en-GB"/>
        </w:rPr>
        <w:t xml:space="preserve">rightly </w:t>
      </w:r>
      <w:r w:rsidR="0098183C" w:rsidRPr="00A64177">
        <w:rPr>
          <w:i w:val="0"/>
          <w:lang w:val="en-GB"/>
        </w:rPr>
        <w:t xml:space="preserve">seeking to overcome. </w:t>
      </w:r>
    </w:p>
    <w:p w:rsidR="00810712" w:rsidRPr="00A64177" w:rsidRDefault="006F6B1B" w:rsidP="000657E0">
      <w:pPr>
        <w:pStyle w:val="ICMEAbstract"/>
        <w:spacing w:after="120"/>
        <w:rPr>
          <w:i w:val="0"/>
          <w:lang w:val="en-GB"/>
        </w:rPr>
      </w:pPr>
      <w:r w:rsidRPr="00A64177">
        <w:rPr>
          <w:i w:val="0"/>
          <w:lang w:val="en-GB"/>
        </w:rPr>
        <w:t>A few</w:t>
      </w:r>
      <w:r w:rsidR="008F5BCB" w:rsidRPr="00A64177">
        <w:rPr>
          <w:i w:val="0"/>
          <w:lang w:val="en-GB"/>
        </w:rPr>
        <w:t xml:space="preserve"> aspects of the</w:t>
      </w:r>
      <w:r w:rsidR="000D7BE5" w:rsidRPr="00A64177">
        <w:rPr>
          <w:i w:val="0"/>
          <w:lang w:val="en-GB"/>
        </w:rPr>
        <w:t xml:space="preserve"> discussion</w:t>
      </w:r>
      <w:r w:rsidR="00345223" w:rsidRPr="00A64177">
        <w:rPr>
          <w:i w:val="0"/>
          <w:lang w:val="en-GB"/>
        </w:rPr>
        <w:t xml:space="preserve"> can be highlighted in conclusion</w:t>
      </w:r>
      <w:r w:rsidR="000D7BE5" w:rsidRPr="00A64177">
        <w:rPr>
          <w:i w:val="0"/>
          <w:lang w:val="en-GB"/>
        </w:rPr>
        <w:t xml:space="preserve">. </w:t>
      </w:r>
      <w:proofErr w:type="gramStart"/>
      <w:r w:rsidR="000D7BE5" w:rsidRPr="00A64177">
        <w:rPr>
          <w:i w:val="0"/>
          <w:lang w:val="en-GB"/>
        </w:rPr>
        <w:t>First, the vexed question of epistemology and ontology when regarding an activity from a socio-semiotic theoretical framework.</w:t>
      </w:r>
      <w:proofErr w:type="gramEnd"/>
      <w:r w:rsidR="000D7BE5" w:rsidRPr="00A64177">
        <w:rPr>
          <w:i w:val="0"/>
          <w:lang w:val="en-GB"/>
        </w:rPr>
        <w:t xml:space="preserve"> Second, a summary of the “</w:t>
      </w:r>
      <w:r w:rsidR="00201DBF" w:rsidRPr="00A64177">
        <w:rPr>
          <w:i w:val="0"/>
          <w:lang w:val="en-GB"/>
        </w:rPr>
        <w:t xml:space="preserve">theoretical </w:t>
      </w:r>
      <w:r w:rsidR="000D7BE5" w:rsidRPr="00A64177">
        <w:rPr>
          <w:i w:val="0"/>
          <w:lang w:val="en-GB"/>
        </w:rPr>
        <w:t>networking” relations discussed above between Rotman and the principles articulated here. Third, the pedagogic conseque</w:t>
      </w:r>
      <w:r w:rsidR="00351D5F" w:rsidRPr="00A64177">
        <w:rPr>
          <w:i w:val="0"/>
          <w:lang w:val="en-GB"/>
        </w:rPr>
        <w:t>nces of</w:t>
      </w:r>
      <w:r w:rsidR="000D7BE5" w:rsidRPr="00A64177">
        <w:rPr>
          <w:i w:val="0"/>
          <w:lang w:val="en-GB"/>
        </w:rPr>
        <w:t xml:space="preserve"> </w:t>
      </w:r>
      <w:r w:rsidR="003B48A2" w:rsidRPr="00A64177">
        <w:rPr>
          <w:i w:val="0"/>
          <w:lang w:val="en-GB"/>
        </w:rPr>
        <w:t>p-</w:t>
      </w:r>
      <w:r w:rsidR="000D7BE5" w:rsidRPr="00A64177">
        <w:rPr>
          <w:i w:val="0"/>
          <w:lang w:val="en-GB"/>
        </w:rPr>
        <w:t>schemas</w:t>
      </w:r>
      <w:r w:rsidR="00351D5F" w:rsidRPr="00A64177">
        <w:rPr>
          <w:i w:val="0"/>
          <w:lang w:val="en-GB"/>
        </w:rPr>
        <w:t xml:space="preserve"> </w:t>
      </w:r>
      <w:r w:rsidR="003B48A2" w:rsidRPr="00A64177">
        <w:rPr>
          <w:i w:val="0"/>
          <w:lang w:val="en-GB"/>
        </w:rPr>
        <w:t>given</w:t>
      </w:r>
      <w:r w:rsidR="000D7BE5" w:rsidRPr="00A64177">
        <w:rPr>
          <w:i w:val="0"/>
          <w:lang w:val="en-GB"/>
        </w:rPr>
        <w:t xml:space="preserve"> the modes of subjectivity they identify.</w:t>
      </w:r>
    </w:p>
    <w:p w:rsidR="006F6B1B" w:rsidRPr="00A64177" w:rsidRDefault="009D5798" w:rsidP="006F6B1B">
      <w:pPr>
        <w:pStyle w:val="ICMEAbstract"/>
        <w:numPr>
          <w:ilvl w:val="0"/>
          <w:numId w:val="4"/>
        </w:numPr>
        <w:spacing w:after="120"/>
        <w:rPr>
          <w:i w:val="0"/>
          <w:lang w:val="en-GB"/>
        </w:rPr>
      </w:pPr>
      <w:r w:rsidRPr="00A64177">
        <w:rPr>
          <w:lang w:val="en-GB"/>
        </w:rPr>
        <w:t xml:space="preserve">Ontology and Epistemology. </w:t>
      </w:r>
      <w:r w:rsidR="003C345F" w:rsidRPr="00A64177">
        <w:rPr>
          <w:i w:val="0"/>
          <w:lang w:val="en-GB"/>
        </w:rPr>
        <w:t>This paper has</w:t>
      </w:r>
      <w:r w:rsidR="0088285F" w:rsidRPr="00A64177">
        <w:rPr>
          <w:i w:val="0"/>
          <w:lang w:val="en-GB"/>
        </w:rPr>
        <w:t xml:space="preserve"> looked at the constitution of mathematical subjectivity</w:t>
      </w:r>
      <w:r w:rsidR="003C345F" w:rsidRPr="00A64177">
        <w:rPr>
          <w:i w:val="0"/>
          <w:lang w:val="en-GB"/>
        </w:rPr>
        <w:t>. Subjectivity has been described by the theoretical framework as 1. The co</w:t>
      </w:r>
      <w:r w:rsidR="003B48A2" w:rsidRPr="00A64177">
        <w:rPr>
          <w:i w:val="0"/>
          <w:lang w:val="en-GB"/>
        </w:rPr>
        <w:t xml:space="preserve">ordination of strategic action; </w:t>
      </w:r>
      <w:r w:rsidR="003C345F" w:rsidRPr="00A64177">
        <w:rPr>
          <w:i w:val="0"/>
          <w:lang w:val="en-GB"/>
        </w:rPr>
        <w:t xml:space="preserve">where such action has the specific sense given by p-schemas </w:t>
      </w:r>
      <w:r w:rsidR="003C345F" w:rsidRPr="00A64177">
        <w:rPr>
          <w:lang w:val="en-GB"/>
        </w:rPr>
        <w:t xml:space="preserve">and no other sense </w:t>
      </w:r>
      <w:r w:rsidR="003C345F" w:rsidRPr="00A64177">
        <w:rPr>
          <w:i w:val="0"/>
          <w:lang w:val="en-GB"/>
        </w:rPr>
        <w:t xml:space="preserve">and 2. The self-positing and </w:t>
      </w:r>
      <w:r w:rsidR="003C345F" w:rsidRPr="00A64177">
        <w:rPr>
          <w:i w:val="0"/>
          <w:lang w:val="en-GB"/>
        </w:rPr>
        <w:lastRenderedPageBreak/>
        <w:t xml:space="preserve">legitimation of that action under the regulative gaze of the (virtual) Subject of that action. </w:t>
      </w:r>
      <w:r w:rsidR="003B48A2" w:rsidRPr="00A64177">
        <w:rPr>
          <w:i w:val="0"/>
          <w:lang w:val="en-GB"/>
        </w:rPr>
        <w:t>To be sure</w:t>
      </w:r>
      <w:r w:rsidR="00351D5F" w:rsidRPr="00A64177">
        <w:rPr>
          <w:i w:val="0"/>
          <w:lang w:val="en-GB"/>
        </w:rPr>
        <w:t>,</w:t>
      </w:r>
      <w:r w:rsidR="003B48A2" w:rsidRPr="00A64177">
        <w:rPr>
          <w:i w:val="0"/>
          <w:lang w:val="en-GB"/>
        </w:rPr>
        <w:t xml:space="preserve"> other statements may b</w:t>
      </w:r>
      <w:r w:rsidR="00351D5F" w:rsidRPr="00A64177">
        <w:rPr>
          <w:i w:val="0"/>
          <w:lang w:val="en-GB"/>
        </w:rPr>
        <w:t>e warranted by other frameworks;</w:t>
      </w:r>
      <w:r w:rsidR="003B48A2" w:rsidRPr="00A64177">
        <w:rPr>
          <w:i w:val="0"/>
          <w:lang w:val="en-GB"/>
        </w:rPr>
        <w:t xml:space="preserve"> but there is a necessary limitation in </w:t>
      </w:r>
      <w:r w:rsidR="003B48A2" w:rsidRPr="00A64177">
        <w:rPr>
          <w:lang w:val="en-GB"/>
        </w:rPr>
        <w:t xml:space="preserve">any </w:t>
      </w:r>
      <w:r w:rsidR="003B48A2" w:rsidRPr="00A64177">
        <w:rPr>
          <w:i w:val="0"/>
          <w:lang w:val="en-GB"/>
        </w:rPr>
        <w:t xml:space="preserve">such framework. </w:t>
      </w:r>
      <w:r w:rsidR="00C62DBA" w:rsidRPr="00A64177">
        <w:rPr>
          <w:i w:val="0"/>
          <w:lang w:val="en-GB"/>
        </w:rPr>
        <w:t>This</w:t>
      </w:r>
      <w:r w:rsidR="003C345F" w:rsidRPr="00A64177">
        <w:rPr>
          <w:i w:val="0"/>
          <w:lang w:val="en-GB"/>
        </w:rPr>
        <w:t xml:space="preserve"> description has had nothing to say regarding either ontology (the ‘is-</w:t>
      </w:r>
      <w:proofErr w:type="spellStart"/>
      <w:r w:rsidR="003C345F" w:rsidRPr="00A64177">
        <w:rPr>
          <w:i w:val="0"/>
          <w:lang w:val="en-GB"/>
        </w:rPr>
        <w:t>ness</w:t>
      </w:r>
      <w:proofErr w:type="spellEnd"/>
      <w:r w:rsidR="003C345F" w:rsidRPr="00A64177">
        <w:rPr>
          <w:i w:val="0"/>
          <w:lang w:val="en-GB"/>
        </w:rPr>
        <w:t>’ of the cultural objects constituted in mathematical action) or epistemol</w:t>
      </w:r>
      <w:r w:rsidR="002E4BD0" w:rsidRPr="00A64177">
        <w:rPr>
          <w:i w:val="0"/>
          <w:lang w:val="en-GB"/>
        </w:rPr>
        <w:t>ogy (the modality of truth, for example</w:t>
      </w:r>
      <w:r w:rsidR="003C345F" w:rsidRPr="00A64177">
        <w:rPr>
          <w:i w:val="0"/>
          <w:lang w:val="en-GB"/>
        </w:rPr>
        <w:t xml:space="preserve"> criteria for successful proof) of such objects. It is</w:t>
      </w:r>
      <w:r w:rsidR="003C345F" w:rsidRPr="00A64177">
        <w:rPr>
          <w:lang w:val="en-GB"/>
        </w:rPr>
        <w:t xml:space="preserve"> </w:t>
      </w:r>
      <w:r w:rsidR="003C345F" w:rsidRPr="00A64177">
        <w:rPr>
          <w:i w:val="0"/>
          <w:lang w:val="en-GB"/>
        </w:rPr>
        <w:t>the case that a socio-semiotic regard can point to</w:t>
      </w:r>
      <w:r w:rsidRPr="00A64177">
        <w:rPr>
          <w:i w:val="0"/>
          <w:lang w:val="en-GB"/>
        </w:rPr>
        <w:t xml:space="preserve"> t</w:t>
      </w:r>
      <w:r w:rsidR="003C345F" w:rsidRPr="00A64177">
        <w:rPr>
          <w:i w:val="0"/>
          <w:lang w:val="en-GB"/>
        </w:rPr>
        <w:t>he strategies that claim ontological or epistemological warrant for the activity</w:t>
      </w:r>
      <w:r w:rsidRPr="00A64177">
        <w:rPr>
          <w:i w:val="0"/>
          <w:lang w:val="en-GB"/>
        </w:rPr>
        <w:t xml:space="preserve"> – for example, in the case of school mathematics the claim that the discipline has a use-value in </w:t>
      </w:r>
      <w:r w:rsidRPr="00A64177">
        <w:rPr>
          <w:lang w:val="en-GB"/>
        </w:rPr>
        <w:t xml:space="preserve">differently principled social activities </w:t>
      </w:r>
      <w:r w:rsidRPr="00A64177">
        <w:rPr>
          <w:i w:val="0"/>
          <w:lang w:val="en-GB"/>
        </w:rPr>
        <w:t>such as sh</w:t>
      </w:r>
      <w:r w:rsidR="00C65B43" w:rsidRPr="00A64177">
        <w:rPr>
          <w:i w:val="0"/>
          <w:lang w:val="en-GB"/>
        </w:rPr>
        <w:t>opping. The resulting mythologiz</w:t>
      </w:r>
      <w:r w:rsidRPr="00A64177">
        <w:rPr>
          <w:i w:val="0"/>
          <w:lang w:val="en-GB"/>
        </w:rPr>
        <w:t>ing (</w:t>
      </w:r>
      <w:r w:rsidR="003B48A2" w:rsidRPr="00A64177">
        <w:rPr>
          <w:i w:val="0"/>
          <w:lang w:val="en-GB"/>
        </w:rPr>
        <w:t>Dowling, 1998) would seem to be generally denied</w:t>
      </w:r>
      <w:r w:rsidRPr="00A64177">
        <w:rPr>
          <w:i w:val="0"/>
          <w:lang w:val="en-GB"/>
        </w:rPr>
        <w:t xml:space="preserve">. However, the approach has nothing to say about questions of the reality of mathematical objects (whether formalist, intuitionist, Platonist, or socially constructed) – the principles of description have no purchase on them. This is not even </w:t>
      </w:r>
      <w:proofErr w:type="gramStart"/>
      <w:r w:rsidRPr="00A64177">
        <w:rPr>
          <w:i w:val="0"/>
          <w:lang w:val="en-GB"/>
        </w:rPr>
        <w:t>an agnosticism</w:t>
      </w:r>
      <w:proofErr w:type="gramEnd"/>
      <w:r w:rsidRPr="00A64177">
        <w:rPr>
          <w:i w:val="0"/>
          <w:lang w:val="en-GB"/>
        </w:rPr>
        <w:t>: there is simply no contact with such questions</w:t>
      </w:r>
      <w:r w:rsidR="00F06C03" w:rsidRPr="00A64177">
        <w:rPr>
          <w:rStyle w:val="FootnoteReference"/>
          <w:i w:val="0"/>
          <w:lang w:val="en-GB"/>
        </w:rPr>
        <w:footnoteReference w:id="20"/>
      </w:r>
      <w:r w:rsidRPr="00A64177">
        <w:rPr>
          <w:i w:val="0"/>
          <w:lang w:val="en-GB"/>
        </w:rPr>
        <w:t>. They may be of interest elsewhere, but not here.</w:t>
      </w:r>
    </w:p>
    <w:p w:rsidR="006F6B1B" w:rsidRPr="00A64177" w:rsidRDefault="006F6B1B" w:rsidP="006F6B1B">
      <w:pPr>
        <w:pStyle w:val="ICMEAbstract"/>
        <w:spacing w:after="120"/>
        <w:rPr>
          <w:i w:val="0"/>
          <w:lang w:val="en-GB"/>
        </w:rPr>
      </w:pPr>
    </w:p>
    <w:p w:rsidR="006F6B1B" w:rsidRPr="00A64177" w:rsidRDefault="00810712" w:rsidP="00E77035">
      <w:pPr>
        <w:pStyle w:val="ICMEAbstract"/>
        <w:spacing w:after="120"/>
        <w:ind w:left="709"/>
        <w:rPr>
          <w:i w:val="0"/>
          <w:lang w:val="en-GB"/>
        </w:rPr>
      </w:pPr>
      <w:r w:rsidRPr="00A64177">
        <w:rPr>
          <w:i w:val="0"/>
          <w:lang w:val="en-GB"/>
        </w:rPr>
        <w:t xml:space="preserve">It is therefore of some concern that the new materialism of mathematics education puts so much emphasis on </w:t>
      </w:r>
      <w:proofErr w:type="spellStart"/>
      <w:r w:rsidRPr="00A64177">
        <w:rPr>
          <w:i w:val="0"/>
          <w:lang w:val="en-GB"/>
        </w:rPr>
        <w:t>ontology</w:t>
      </w:r>
      <w:proofErr w:type="spellEnd"/>
      <w:r w:rsidRPr="00A64177">
        <w:rPr>
          <w:i w:val="0"/>
          <w:lang w:val="en-GB"/>
        </w:rPr>
        <w:t>.</w:t>
      </w:r>
      <w:r w:rsidR="00662D26" w:rsidRPr="00A64177">
        <w:rPr>
          <w:i w:val="0"/>
          <w:lang w:val="en-GB"/>
        </w:rPr>
        <w:t xml:space="preserve"> </w:t>
      </w:r>
      <w:r w:rsidRPr="00A64177">
        <w:rPr>
          <w:i w:val="0"/>
          <w:lang w:val="en-GB"/>
        </w:rPr>
        <w:t xml:space="preserve">To deploy </w:t>
      </w:r>
      <w:proofErr w:type="spellStart"/>
      <w:r w:rsidRPr="00A64177">
        <w:rPr>
          <w:i w:val="0"/>
          <w:lang w:val="en-GB"/>
        </w:rPr>
        <w:t>Rotman’s</w:t>
      </w:r>
      <w:proofErr w:type="spellEnd"/>
      <w:r w:rsidRPr="00A64177">
        <w:rPr>
          <w:i w:val="0"/>
          <w:lang w:val="en-GB"/>
        </w:rPr>
        <w:t xml:space="preserve"> own argument, </w:t>
      </w:r>
      <w:r w:rsidRPr="00A64177">
        <w:rPr>
          <w:lang w:val="en-GB"/>
        </w:rPr>
        <w:t xml:space="preserve">gesture </w:t>
      </w:r>
      <w:r w:rsidRPr="00A64177">
        <w:rPr>
          <w:i w:val="0"/>
          <w:lang w:val="en-GB"/>
        </w:rPr>
        <w:t xml:space="preserve">is, in social activity, </w:t>
      </w:r>
      <w:r w:rsidRPr="00A64177">
        <w:rPr>
          <w:lang w:val="en-GB"/>
        </w:rPr>
        <w:t xml:space="preserve">a mediated action. </w:t>
      </w:r>
      <w:r w:rsidRPr="00A64177">
        <w:rPr>
          <w:i w:val="0"/>
          <w:lang w:val="en-GB"/>
        </w:rPr>
        <w:t>If gesture matters in the mathematics classroom it is not its being that is</w:t>
      </w:r>
      <w:r w:rsidR="00D53B78" w:rsidRPr="00A64177">
        <w:rPr>
          <w:i w:val="0"/>
          <w:lang w:val="en-GB"/>
        </w:rPr>
        <w:t xml:space="preserve"> at stake but its recontextualis</w:t>
      </w:r>
      <w:r w:rsidRPr="00A64177">
        <w:rPr>
          <w:i w:val="0"/>
          <w:lang w:val="en-GB"/>
        </w:rPr>
        <w:t>ation: it is always</w:t>
      </w:r>
      <w:r w:rsidR="00662D26" w:rsidRPr="00A64177">
        <w:rPr>
          <w:i w:val="0"/>
          <w:lang w:val="en-GB"/>
        </w:rPr>
        <w:t>-already a semiotic phen</w:t>
      </w:r>
      <w:r w:rsidR="002B0D0A" w:rsidRPr="00A64177">
        <w:rPr>
          <w:i w:val="0"/>
          <w:lang w:val="en-GB"/>
        </w:rPr>
        <w:t>omenon</w:t>
      </w:r>
      <w:r w:rsidR="00662D26" w:rsidRPr="00A64177">
        <w:rPr>
          <w:i w:val="0"/>
          <w:lang w:val="en-GB"/>
        </w:rPr>
        <w:t xml:space="preserve">. </w:t>
      </w:r>
      <w:r w:rsidRPr="00A64177">
        <w:rPr>
          <w:i w:val="0"/>
          <w:lang w:val="en-GB"/>
        </w:rPr>
        <w:t>To describe it in empirical settings therefore requires a technology oriented to semiotic process not philosophical ontology.</w:t>
      </w:r>
    </w:p>
    <w:p w:rsidR="006F6B1B" w:rsidRPr="00A64177" w:rsidRDefault="006F6B1B" w:rsidP="000657E0">
      <w:pPr>
        <w:pStyle w:val="ICMEAbstract"/>
        <w:spacing w:after="120"/>
        <w:rPr>
          <w:i w:val="0"/>
          <w:lang w:val="en-GB"/>
        </w:rPr>
      </w:pPr>
    </w:p>
    <w:p w:rsidR="006F6B1B" w:rsidRPr="00A64177" w:rsidRDefault="00691571" w:rsidP="006F6B1B">
      <w:pPr>
        <w:pStyle w:val="ICMEAbstract"/>
        <w:numPr>
          <w:ilvl w:val="0"/>
          <w:numId w:val="4"/>
        </w:numPr>
        <w:spacing w:after="120"/>
        <w:rPr>
          <w:i w:val="0"/>
          <w:lang w:val="en-GB"/>
        </w:rPr>
      </w:pPr>
      <w:r w:rsidRPr="00A64177">
        <w:rPr>
          <w:lang w:val="en-GB"/>
        </w:rPr>
        <w:t xml:space="preserve">Theoretical </w:t>
      </w:r>
      <w:r w:rsidR="009D5798" w:rsidRPr="00A64177">
        <w:rPr>
          <w:lang w:val="en-GB"/>
        </w:rPr>
        <w:t xml:space="preserve">Networking. </w:t>
      </w:r>
      <w:r w:rsidR="009D5798" w:rsidRPr="00A64177">
        <w:rPr>
          <w:i w:val="0"/>
          <w:lang w:val="en-GB"/>
        </w:rPr>
        <w:t>There has been considerable recent discussion of the potential for ‘theoretical networking’ between theories of mathematics education</w:t>
      </w:r>
      <w:r w:rsidR="002E4BD0" w:rsidRPr="00A64177">
        <w:rPr>
          <w:i w:val="0"/>
          <w:lang w:val="en-GB"/>
        </w:rPr>
        <w:t xml:space="preserve"> – see Radford (2008, 2014); Prediger &amp; </w:t>
      </w:r>
      <w:proofErr w:type="spellStart"/>
      <w:r w:rsidR="002E4BD0" w:rsidRPr="00A64177">
        <w:rPr>
          <w:i w:val="0"/>
          <w:lang w:val="en-GB"/>
        </w:rPr>
        <w:t>Bikner-Ahsbahs</w:t>
      </w:r>
      <w:proofErr w:type="spellEnd"/>
      <w:r w:rsidR="002E4BD0" w:rsidRPr="00A64177">
        <w:rPr>
          <w:i w:val="0"/>
          <w:lang w:val="en-GB"/>
        </w:rPr>
        <w:t xml:space="preserve"> (2014);</w:t>
      </w:r>
      <w:r w:rsidR="002E4BD0" w:rsidRPr="00A64177">
        <w:rPr>
          <w:lang w:val="en-GB"/>
        </w:rPr>
        <w:t xml:space="preserve"> </w:t>
      </w:r>
      <w:r w:rsidR="002E4BD0" w:rsidRPr="00A64177">
        <w:rPr>
          <w:i w:val="0"/>
          <w:lang w:val="en-GB"/>
        </w:rPr>
        <w:t xml:space="preserve">Dudley-Smith (2015b) – </w:t>
      </w:r>
      <w:r w:rsidR="009D5798" w:rsidRPr="00A64177">
        <w:rPr>
          <w:i w:val="0"/>
          <w:lang w:val="en-GB"/>
        </w:rPr>
        <w:t>a</w:t>
      </w:r>
      <w:r w:rsidR="002E4BD0" w:rsidRPr="00A64177">
        <w:rPr>
          <w:i w:val="0"/>
          <w:lang w:val="en-GB"/>
        </w:rPr>
        <w:t xml:space="preserve">nd where the word theory </w:t>
      </w:r>
      <w:r w:rsidR="009D5798" w:rsidRPr="00A64177">
        <w:rPr>
          <w:i w:val="0"/>
          <w:lang w:val="en-GB"/>
        </w:rPr>
        <w:t>itself</w:t>
      </w:r>
      <w:r w:rsidR="002E4BD0" w:rsidRPr="00A64177">
        <w:rPr>
          <w:i w:val="0"/>
          <w:lang w:val="en-GB"/>
        </w:rPr>
        <w:t xml:space="preserve"> is</w:t>
      </w:r>
      <w:r w:rsidR="009D5798" w:rsidRPr="00A64177">
        <w:rPr>
          <w:i w:val="0"/>
          <w:lang w:val="en-GB"/>
        </w:rPr>
        <w:t xml:space="preserve"> </w:t>
      </w:r>
      <w:r w:rsidR="002E4BD0" w:rsidRPr="00A64177">
        <w:rPr>
          <w:i w:val="0"/>
          <w:lang w:val="en-GB"/>
        </w:rPr>
        <w:t>contested.</w:t>
      </w:r>
    </w:p>
    <w:p w:rsidR="008F5BCB" w:rsidRPr="00A64177" w:rsidRDefault="00A64177" w:rsidP="005A45C2">
      <w:pPr>
        <w:pStyle w:val="ICMEAbstract"/>
        <w:spacing w:before="240" w:after="120"/>
        <w:rPr>
          <w:i w:val="0"/>
          <w:lang w:val="en-GB"/>
        </w:rPr>
      </w:pPr>
      <w:r w:rsidRPr="00A64177">
        <w:rPr>
          <w:i w:val="0"/>
          <w:lang w:val="en-GB"/>
        </w:rPr>
        <w:t xml:space="preserve">Figure 7 draws together some points of contact between the two organisational languages presented here: However, and as formalized in Dudley-Smith (2015b), the ‘connectivity’ here is semiotically understood as the transformative, and necessarily </w:t>
      </w:r>
      <w:proofErr w:type="spellStart"/>
      <w:r w:rsidRPr="00A64177">
        <w:rPr>
          <w:i w:val="0"/>
          <w:lang w:val="en-GB"/>
        </w:rPr>
        <w:t>deformative</w:t>
      </w:r>
      <w:proofErr w:type="spellEnd"/>
      <w:r w:rsidRPr="00A64177">
        <w:rPr>
          <w:i w:val="0"/>
          <w:lang w:val="en-GB"/>
        </w:rPr>
        <w:t xml:space="preserve">, action of one organised regard upon another. </w:t>
      </w:r>
    </w:p>
    <w:tbl>
      <w:tblPr>
        <w:tblStyle w:val="TableGrid"/>
        <w:tblW w:w="0" w:type="auto"/>
        <w:jc w:val="center"/>
        <w:tblLook w:val="04A0"/>
      </w:tblPr>
      <w:tblGrid>
        <w:gridCol w:w="3915"/>
        <w:gridCol w:w="4475"/>
      </w:tblGrid>
      <w:tr w:rsidR="00CA3E09" w:rsidRPr="00A64177" w:rsidTr="00C65B43">
        <w:trPr>
          <w:jc w:val="center"/>
        </w:trPr>
        <w:tc>
          <w:tcPr>
            <w:tcW w:w="3915" w:type="dxa"/>
          </w:tcPr>
          <w:p w:rsidR="00CA3E09" w:rsidRPr="00A64177" w:rsidRDefault="00CA3E09" w:rsidP="00A64177">
            <w:pPr>
              <w:pStyle w:val="ICMEAbstract"/>
              <w:keepNext/>
              <w:spacing w:after="120"/>
              <w:jc w:val="left"/>
              <w:rPr>
                <w:b/>
                <w:i w:val="0"/>
                <w:lang w:val="en-GB"/>
              </w:rPr>
            </w:pPr>
            <w:r w:rsidRPr="00A64177">
              <w:rPr>
                <w:b/>
                <w:i w:val="0"/>
                <w:lang w:val="en-GB"/>
              </w:rPr>
              <w:lastRenderedPageBreak/>
              <w:t>Rotman</w:t>
            </w:r>
          </w:p>
        </w:tc>
        <w:tc>
          <w:tcPr>
            <w:tcW w:w="4475" w:type="dxa"/>
          </w:tcPr>
          <w:p w:rsidR="00CA3E09" w:rsidRPr="00A64177" w:rsidRDefault="00CA3E09" w:rsidP="00A64177">
            <w:pPr>
              <w:pStyle w:val="ICMEAbstract"/>
              <w:keepNext/>
              <w:spacing w:after="120"/>
              <w:jc w:val="left"/>
              <w:rPr>
                <w:b/>
                <w:i w:val="0"/>
                <w:lang w:val="en-GB"/>
              </w:rPr>
            </w:pPr>
            <w:r w:rsidRPr="00A64177">
              <w:rPr>
                <w:b/>
                <w:i w:val="0"/>
                <w:lang w:val="en-GB"/>
              </w:rPr>
              <w:t>Social Activity Method</w:t>
            </w:r>
          </w:p>
        </w:tc>
      </w:tr>
      <w:tr w:rsidR="00CA3E09" w:rsidRPr="00A64177" w:rsidTr="00C65B43">
        <w:trPr>
          <w:jc w:val="center"/>
        </w:trPr>
        <w:tc>
          <w:tcPr>
            <w:tcW w:w="3915" w:type="dxa"/>
          </w:tcPr>
          <w:p w:rsidR="00CA3E09" w:rsidRPr="00A64177" w:rsidRDefault="00CA3E09" w:rsidP="00A64177">
            <w:pPr>
              <w:pStyle w:val="ICMEAbstract"/>
              <w:keepNext/>
              <w:spacing w:after="120"/>
              <w:jc w:val="left"/>
              <w:rPr>
                <w:i w:val="0"/>
                <w:sz w:val="22"/>
                <w:szCs w:val="22"/>
                <w:lang w:val="en-GB"/>
              </w:rPr>
            </w:pPr>
            <w:r w:rsidRPr="00A64177">
              <w:rPr>
                <w:i w:val="0"/>
                <w:sz w:val="22"/>
                <w:szCs w:val="22"/>
                <w:lang w:val="en-GB"/>
              </w:rPr>
              <w:t>Interweaving of Code and Meta-Code (1993: 77). The Subject as restricted Person</w:t>
            </w:r>
          </w:p>
        </w:tc>
        <w:tc>
          <w:tcPr>
            <w:tcW w:w="4475" w:type="dxa"/>
          </w:tcPr>
          <w:p w:rsidR="00CA3E09" w:rsidRPr="00A64177" w:rsidRDefault="00D53B78" w:rsidP="00A64177">
            <w:pPr>
              <w:pStyle w:val="ICMEAbstract"/>
              <w:keepNext/>
              <w:spacing w:after="120"/>
              <w:jc w:val="left"/>
              <w:rPr>
                <w:i w:val="0"/>
                <w:sz w:val="22"/>
                <w:szCs w:val="22"/>
                <w:lang w:val="en-GB"/>
              </w:rPr>
            </w:pPr>
            <w:r w:rsidRPr="00A64177">
              <w:rPr>
                <w:i w:val="0"/>
                <w:sz w:val="22"/>
                <w:szCs w:val="22"/>
                <w:lang w:val="en-GB"/>
              </w:rPr>
              <w:t>Recontextualis</w:t>
            </w:r>
            <w:r w:rsidR="00CA3E09" w:rsidRPr="00A64177">
              <w:rPr>
                <w:i w:val="0"/>
                <w:sz w:val="22"/>
                <w:szCs w:val="22"/>
                <w:lang w:val="en-GB"/>
              </w:rPr>
              <w:t>ation by esoteric domain of public, expressive and descriptive domains. The subject as one position within the esoteric Subject</w:t>
            </w:r>
          </w:p>
        </w:tc>
      </w:tr>
      <w:tr w:rsidR="007D3F8E" w:rsidRPr="00A64177" w:rsidTr="00C65B43">
        <w:trPr>
          <w:jc w:val="center"/>
        </w:trPr>
        <w:tc>
          <w:tcPr>
            <w:tcW w:w="3915" w:type="dxa"/>
          </w:tcPr>
          <w:p w:rsidR="007D3F8E" w:rsidRPr="00A64177" w:rsidRDefault="007D3F8E" w:rsidP="00A64177">
            <w:pPr>
              <w:pStyle w:val="ICMEAbstract"/>
              <w:keepNext/>
              <w:spacing w:after="0"/>
              <w:jc w:val="left"/>
              <w:rPr>
                <w:i w:val="0"/>
                <w:sz w:val="22"/>
                <w:szCs w:val="22"/>
                <w:lang w:val="en-GB"/>
              </w:rPr>
            </w:pPr>
            <w:r w:rsidRPr="00A64177">
              <w:rPr>
                <w:i w:val="0"/>
                <w:sz w:val="22"/>
                <w:szCs w:val="22"/>
                <w:lang w:val="en-GB"/>
              </w:rPr>
              <w:t>Person</w:t>
            </w:r>
          </w:p>
        </w:tc>
        <w:tc>
          <w:tcPr>
            <w:tcW w:w="4475" w:type="dxa"/>
          </w:tcPr>
          <w:p w:rsidR="007D3F8E" w:rsidRPr="00A64177" w:rsidRDefault="00D53B78" w:rsidP="00A64177">
            <w:pPr>
              <w:pStyle w:val="ICMEAbstract"/>
              <w:keepNext/>
              <w:spacing w:after="0"/>
              <w:jc w:val="left"/>
              <w:rPr>
                <w:i w:val="0"/>
                <w:sz w:val="22"/>
                <w:szCs w:val="22"/>
                <w:lang w:val="en-GB"/>
              </w:rPr>
            </w:pPr>
            <w:r w:rsidRPr="00A64177">
              <w:rPr>
                <w:i w:val="0"/>
                <w:sz w:val="22"/>
                <w:szCs w:val="22"/>
                <w:lang w:val="en-GB"/>
              </w:rPr>
              <w:t>Embodied realis</w:t>
            </w:r>
            <w:r w:rsidR="007D3F8E" w:rsidRPr="00A64177">
              <w:rPr>
                <w:i w:val="0"/>
                <w:sz w:val="22"/>
                <w:szCs w:val="22"/>
                <w:lang w:val="en-GB"/>
              </w:rPr>
              <w:t>ation of contested public domains</w:t>
            </w:r>
          </w:p>
        </w:tc>
      </w:tr>
      <w:tr w:rsidR="007D3F8E" w:rsidRPr="00A64177" w:rsidTr="00C65B43">
        <w:trPr>
          <w:jc w:val="center"/>
        </w:trPr>
        <w:tc>
          <w:tcPr>
            <w:tcW w:w="3915" w:type="dxa"/>
          </w:tcPr>
          <w:p w:rsidR="007D3F8E" w:rsidRPr="00A64177" w:rsidRDefault="007D3F8E" w:rsidP="00A64177">
            <w:pPr>
              <w:pStyle w:val="ICMEAbstract"/>
              <w:keepNext/>
              <w:spacing w:after="120"/>
              <w:jc w:val="left"/>
              <w:rPr>
                <w:i w:val="0"/>
                <w:sz w:val="22"/>
                <w:szCs w:val="22"/>
                <w:lang w:val="en-GB"/>
              </w:rPr>
            </w:pPr>
            <w:r w:rsidRPr="00A64177">
              <w:rPr>
                <w:i w:val="0"/>
                <w:sz w:val="22"/>
                <w:szCs w:val="22"/>
                <w:lang w:val="en-GB"/>
              </w:rPr>
              <w:t>Subject – classical reduction</w:t>
            </w:r>
          </w:p>
          <w:p w:rsidR="007D3F8E" w:rsidRPr="00A64177" w:rsidRDefault="007D3F8E" w:rsidP="00A64177">
            <w:pPr>
              <w:pStyle w:val="ICMEAbstract"/>
              <w:keepNext/>
              <w:spacing w:after="120"/>
              <w:jc w:val="left"/>
              <w:rPr>
                <w:i w:val="0"/>
                <w:sz w:val="22"/>
                <w:szCs w:val="22"/>
                <w:lang w:val="en-GB"/>
              </w:rPr>
            </w:pPr>
            <w:r w:rsidRPr="00A64177">
              <w:rPr>
                <w:i w:val="0"/>
                <w:sz w:val="22"/>
                <w:szCs w:val="22"/>
                <w:lang w:val="en-GB"/>
              </w:rPr>
              <w:t>Subject – re-embodied</w:t>
            </w:r>
          </w:p>
        </w:tc>
        <w:tc>
          <w:tcPr>
            <w:tcW w:w="4475" w:type="dxa"/>
          </w:tcPr>
          <w:p w:rsidR="007D3F8E" w:rsidRPr="00A64177" w:rsidRDefault="003B48A2" w:rsidP="00A64177">
            <w:pPr>
              <w:pStyle w:val="ICMEAbstract"/>
              <w:keepNext/>
              <w:spacing w:after="120"/>
              <w:jc w:val="left"/>
              <w:rPr>
                <w:i w:val="0"/>
                <w:sz w:val="22"/>
                <w:szCs w:val="22"/>
                <w:lang w:val="en-GB"/>
              </w:rPr>
            </w:pPr>
            <w:r w:rsidRPr="00A64177">
              <w:rPr>
                <w:i w:val="0"/>
                <w:sz w:val="22"/>
                <w:szCs w:val="22"/>
                <w:lang w:val="en-GB"/>
              </w:rPr>
              <w:t>Idealiz</w:t>
            </w:r>
            <w:r w:rsidR="007D3F8E" w:rsidRPr="00A64177">
              <w:rPr>
                <w:i w:val="0"/>
                <w:sz w:val="22"/>
                <w:szCs w:val="22"/>
                <w:lang w:val="en-GB"/>
              </w:rPr>
              <w:t>ed purity of thought</w:t>
            </w:r>
          </w:p>
          <w:p w:rsidR="007D3F8E" w:rsidRPr="00A64177" w:rsidRDefault="007D3F8E" w:rsidP="00A64177">
            <w:pPr>
              <w:pStyle w:val="ICMEAbstract"/>
              <w:keepNext/>
              <w:spacing w:after="120"/>
              <w:jc w:val="left"/>
              <w:rPr>
                <w:i w:val="0"/>
                <w:sz w:val="22"/>
                <w:szCs w:val="22"/>
                <w:lang w:val="en-GB"/>
              </w:rPr>
            </w:pPr>
            <w:r w:rsidRPr="00A64177">
              <w:rPr>
                <w:i w:val="0"/>
                <w:sz w:val="22"/>
                <w:szCs w:val="22"/>
                <w:lang w:val="en-GB"/>
              </w:rPr>
              <w:t>Modalities of esoteric domain assemblage</w:t>
            </w:r>
            <w:r w:rsidR="00AB67BD" w:rsidRPr="00A64177">
              <w:rPr>
                <w:i w:val="0"/>
                <w:sz w:val="22"/>
                <w:szCs w:val="22"/>
                <w:lang w:val="en-GB"/>
              </w:rPr>
              <w:t>, restoration of the non-discursive</w:t>
            </w:r>
          </w:p>
        </w:tc>
      </w:tr>
      <w:tr w:rsidR="007D3F8E" w:rsidRPr="00A64177" w:rsidTr="00C65B43">
        <w:trPr>
          <w:jc w:val="center"/>
        </w:trPr>
        <w:tc>
          <w:tcPr>
            <w:tcW w:w="3915" w:type="dxa"/>
          </w:tcPr>
          <w:p w:rsidR="007D3F8E" w:rsidRPr="00A64177" w:rsidRDefault="007D3F8E" w:rsidP="00A64177">
            <w:pPr>
              <w:pStyle w:val="ICMEAbstract"/>
              <w:keepNext/>
              <w:spacing w:after="0"/>
              <w:jc w:val="left"/>
              <w:rPr>
                <w:i w:val="0"/>
                <w:sz w:val="22"/>
                <w:szCs w:val="22"/>
                <w:lang w:val="en-GB"/>
              </w:rPr>
            </w:pPr>
            <w:r w:rsidRPr="00A64177">
              <w:rPr>
                <w:i w:val="0"/>
                <w:sz w:val="22"/>
                <w:szCs w:val="22"/>
                <w:lang w:val="en-GB"/>
              </w:rPr>
              <w:t xml:space="preserve">Agent – classical reduction, “mechanical” (1993: </w:t>
            </w:r>
            <w:r w:rsidR="00B74E3E" w:rsidRPr="00A64177">
              <w:rPr>
                <w:i w:val="0"/>
                <w:sz w:val="22"/>
                <w:szCs w:val="22"/>
                <w:lang w:val="en-GB"/>
              </w:rPr>
              <w:t xml:space="preserve">91) </w:t>
            </w:r>
            <w:proofErr w:type="spellStart"/>
            <w:r w:rsidR="00B74E3E" w:rsidRPr="00A64177">
              <w:rPr>
                <w:i w:val="0"/>
                <w:sz w:val="22"/>
                <w:szCs w:val="22"/>
                <w:lang w:val="en-GB"/>
              </w:rPr>
              <w:t>dis</w:t>
            </w:r>
            <w:proofErr w:type="spellEnd"/>
            <w:r w:rsidR="00B74E3E" w:rsidRPr="00A64177">
              <w:rPr>
                <w:i w:val="0"/>
                <w:sz w:val="22"/>
                <w:szCs w:val="22"/>
                <w:lang w:val="en-GB"/>
              </w:rPr>
              <w:t>-embodied and “</w:t>
            </w:r>
            <w:proofErr w:type="spellStart"/>
            <w:r w:rsidR="00B74E3E" w:rsidRPr="00A64177">
              <w:rPr>
                <w:i w:val="0"/>
                <w:sz w:val="22"/>
                <w:szCs w:val="22"/>
                <w:lang w:val="en-GB"/>
              </w:rPr>
              <w:t>infinitary</w:t>
            </w:r>
            <w:proofErr w:type="spellEnd"/>
            <w:r w:rsidR="00B74E3E" w:rsidRPr="00A64177">
              <w:rPr>
                <w:i w:val="0"/>
                <w:sz w:val="22"/>
                <w:szCs w:val="22"/>
                <w:lang w:val="en-GB"/>
              </w:rPr>
              <w:t>” (1993: 93)</w:t>
            </w:r>
          </w:p>
          <w:p w:rsidR="00C65B43" w:rsidRPr="00A64177" w:rsidRDefault="00C65B43" w:rsidP="00A64177">
            <w:pPr>
              <w:pStyle w:val="ICMEAbstract"/>
              <w:keepNext/>
              <w:spacing w:after="0"/>
              <w:jc w:val="left"/>
              <w:rPr>
                <w:i w:val="0"/>
                <w:sz w:val="22"/>
                <w:szCs w:val="22"/>
                <w:lang w:val="en-GB"/>
              </w:rPr>
            </w:pPr>
          </w:p>
          <w:p w:rsidR="007D3F8E" w:rsidRPr="00A64177" w:rsidRDefault="007D3F8E" w:rsidP="00A64177">
            <w:pPr>
              <w:pStyle w:val="ICMEAbstract"/>
              <w:keepNext/>
              <w:spacing w:after="120"/>
              <w:jc w:val="left"/>
              <w:rPr>
                <w:i w:val="0"/>
                <w:sz w:val="22"/>
                <w:szCs w:val="22"/>
                <w:lang w:val="en-GB"/>
              </w:rPr>
            </w:pPr>
            <w:r w:rsidRPr="00A64177">
              <w:rPr>
                <w:i w:val="0"/>
                <w:sz w:val="22"/>
                <w:szCs w:val="22"/>
                <w:lang w:val="en-GB"/>
              </w:rPr>
              <w:t>Agent – re-embodied</w:t>
            </w:r>
            <w:r w:rsidR="00B74E3E" w:rsidRPr="00A64177">
              <w:rPr>
                <w:i w:val="0"/>
                <w:sz w:val="22"/>
                <w:szCs w:val="22"/>
                <w:lang w:val="en-GB"/>
              </w:rPr>
              <w:t xml:space="preserve">, </w:t>
            </w:r>
            <w:proofErr w:type="spellStart"/>
            <w:r w:rsidR="00B74E3E" w:rsidRPr="00A64177">
              <w:rPr>
                <w:i w:val="0"/>
                <w:sz w:val="22"/>
                <w:szCs w:val="22"/>
                <w:lang w:val="en-GB"/>
              </w:rPr>
              <w:t>finitist</w:t>
            </w:r>
            <w:proofErr w:type="spellEnd"/>
          </w:p>
        </w:tc>
        <w:tc>
          <w:tcPr>
            <w:tcW w:w="4475" w:type="dxa"/>
          </w:tcPr>
          <w:p w:rsidR="007D3F8E" w:rsidRPr="00A64177" w:rsidRDefault="007D3F8E" w:rsidP="00A64177">
            <w:pPr>
              <w:pStyle w:val="ICMEAbstract"/>
              <w:keepNext/>
              <w:spacing w:after="0"/>
              <w:jc w:val="left"/>
              <w:rPr>
                <w:i w:val="0"/>
                <w:sz w:val="22"/>
                <w:szCs w:val="22"/>
                <w:lang w:val="en-GB"/>
              </w:rPr>
            </w:pPr>
            <w:r w:rsidRPr="00A64177">
              <w:rPr>
                <w:i w:val="0"/>
                <w:sz w:val="22"/>
                <w:szCs w:val="22"/>
                <w:lang w:val="en-GB"/>
              </w:rPr>
              <w:t xml:space="preserve">Procedurally discursive action (modality of the assemblage)  </w:t>
            </w:r>
          </w:p>
          <w:p w:rsidR="007D3F8E" w:rsidRPr="00A64177" w:rsidRDefault="007D3F8E" w:rsidP="00A64177">
            <w:pPr>
              <w:pStyle w:val="ICMEAbstract"/>
              <w:keepNext/>
              <w:spacing w:after="0"/>
              <w:jc w:val="left"/>
              <w:rPr>
                <w:i w:val="0"/>
                <w:sz w:val="22"/>
                <w:szCs w:val="22"/>
                <w:lang w:val="en-GB"/>
              </w:rPr>
            </w:pPr>
          </w:p>
          <w:p w:rsidR="00B74E3E" w:rsidRPr="00A64177" w:rsidRDefault="00B74E3E" w:rsidP="00A64177">
            <w:pPr>
              <w:pStyle w:val="ICMEAbstract"/>
              <w:keepNext/>
              <w:spacing w:after="0"/>
              <w:jc w:val="left"/>
              <w:rPr>
                <w:i w:val="0"/>
                <w:sz w:val="22"/>
                <w:szCs w:val="22"/>
                <w:lang w:val="en-GB"/>
              </w:rPr>
            </w:pPr>
          </w:p>
          <w:p w:rsidR="007D3F8E" w:rsidRPr="00A64177" w:rsidRDefault="007D3F8E" w:rsidP="00A64177">
            <w:pPr>
              <w:pStyle w:val="ICMEAbstract"/>
              <w:keepNext/>
              <w:spacing w:after="120"/>
              <w:jc w:val="left"/>
              <w:rPr>
                <w:i w:val="0"/>
                <w:sz w:val="22"/>
                <w:szCs w:val="22"/>
                <w:lang w:val="en-GB"/>
              </w:rPr>
            </w:pPr>
            <w:r w:rsidRPr="00A64177">
              <w:rPr>
                <w:i w:val="0"/>
                <w:sz w:val="22"/>
                <w:szCs w:val="22"/>
                <w:lang w:val="en-GB"/>
              </w:rPr>
              <w:t>DS- in DS+</w:t>
            </w:r>
            <w:r w:rsidR="00B74E3E" w:rsidRPr="00A64177">
              <w:rPr>
                <w:i w:val="0"/>
                <w:sz w:val="22"/>
                <w:szCs w:val="22"/>
                <w:lang w:val="en-GB"/>
              </w:rPr>
              <w:t>, interplay of the modalities of the esoteric domain assemblage</w:t>
            </w:r>
          </w:p>
        </w:tc>
      </w:tr>
      <w:tr w:rsidR="007D3F8E" w:rsidRPr="00A64177" w:rsidTr="00C65B43">
        <w:trPr>
          <w:jc w:val="center"/>
        </w:trPr>
        <w:tc>
          <w:tcPr>
            <w:tcW w:w="3915" w:type="dxa"/>
          </w:tcPr>
          <w:p w:rsidR="007D3F8E" w:rsidRPr="00A64177" w:rsidRDefault="007D3F8E" w:rsidP="00A64177">
            <w:pPr>
              <w:pStyle w:val="ICMEAbstract"/>
              <w:keepNext/>
              <w:spacing w:after="0"/>
              <w:jc w:val="left"/>
              <w:rPr>
                <w:i w:val="0"/>
                <w:sz w:val="22"/>
                <w:szCs w:val="22"/>
                <w:lang w:val="en-GB"/>
              </w:rPr>
            </w:pPr>
            <w:r w:rsidRPr="00A64177">
              <w:rPr>
                <w:i w:val="0"/>
                <w:sz w:val="22"/>
                <w:szCs w:val="22"/>
                <w:lang w:val="en-GB"/>
              </w:rPr>
              <w:t>Meta-signifier</w:t>
            </w:r>
          </w:p>
        </w:tc>
        <w:tc>
          <w:tcPr>
            <w:tcW w:w="4475" w:type="dxa"/>
          </w:tcPr>
          <w:p w:rsidR="007D3F8E" w:rsidRPr="00A64177" w:rsidRDefault="0001298E" w:rsidP="00A64177">
            <w:pPr>
              <w:pStyle w:val="ICMEAbstract"/>
              <w:keepNext/>
              <w:spacing w:after="0"/>
              <w:jc w:val="left"/>
              <w:rPr>
                <w:i w:val="0"/>
                <w:sz w:val="22"/>
                <w:szCs w:val="22"/>
                <w:lang w:val="en-GB"/>
              </w:rPr>
            </w:pPr>
            <w:r w:rsidRPr="00A64177">
              <w:rPr>
                <w:i w:val="0"/>
                <w:sz w:val="22"/>
                <w:szCs w:val="22"/>
                <w:lang w:val="en-GB"/>
              </w:rPr>
              <w:t xml:space="preserve">Pivotal expression. </w:t>
            </w:r>
            <w:r w:rsidR="007D3F8E" w:rsidRPr="00A64177">
              <w:rPr>
                <w:i w:val="0"/>
                <w:sz w:val="22"/>
                <w:szCs w:val="22"/>
                <w:lang w:val="en-GB"/>
              </w:rPr>
              <w:t>Invention diagram – esoteric content pushed to public domain status</w:t>
            </w:r>
          </w:p>
        </w:tc>
      </w:tr>
      <w:tr w:rsidR="007D3F8E" w:rsidRPr="00A64177" w:rsidTr="00C65B43">
        <w:trPr>
          <w:jc w:val="center"/>
        </w:trPr>
        <w:tc>
          <w:tcPr>
            <w:tcW w:w="3915" w:type="dxa"/>
          </w:tcPr>
          <w:p w:rsidR="007D3F8E" w:rsidRPr="00A64177" w:rsidRDefault="007D3F8E" w:rsidP="00A64177">
            <w:pPr>
              <w:pStyle w:val="ICMEAbstract"/>
              <w:keepNext/>
              <w:spacing w:after="120"/>
              <w:jc w:val="left"/>
              <w:rPr>
                <w:i w:val="0"/>
                <w:sz w:val="22"/>
                <w:szCs w:val="22"/>
                <w:lang w:val="en-GB"/>
              </w:rPr>
            </w:pPr>
            <w:r w:rsidRPr="00A64177">
              <w:rPr>
                <w:i w:val="0"/>
                <w:sz w:val="22"/>
                <w:szCs w:val="22"/>
                <w:lang w:val="en-GB"/>
              </w:rPr>
              <w:t>System</w:t>
            </w:r>
          </w:p>
        </w:tc>
        <w:tc>
          <w:tcPr>
            <w:tcW w:w="4475" w:type="dxa"/>
          </w:tcPr>
          <w:p w:rsidR="007D3F8E" w:rsidRPr="00A64177" w:rsidRDefault="00D53B78" w:rsidP="00A64177">
            <w:pPr>
              <w:pStyle w:val="ICMEAbstract"/>
              <w:keepNext/>
              <w:spacing w:after="120"/>
              <w:jc w:val="left"/>
              <w:rPr>
                <w:i w:val="0"/>
                <w:sz w:val="22"/>
                <w:szCs w:val="22"/>
                <w:lang w:val="en-GB"/>
              </w:rPr>
            </w:pPr>
            <w:r w:rsidRPr="00A64177">
              <w:rPr>
                <w:i w:val="0"/>
                <w:sz w:val="22"/>
                <w:szCs w:val="22"/>
                <w:lang w:val="en-GB"/>
              </w:rPr>
              <w:t>Institutionalis</w:t>
            </w:r>
            <w:r w:rsidR="007D3F8E" w:rsidRPr="00A64177">
              <w:rPr>
                <w:i w:val="0"/>
                <w:sz w:val="22"/>
                <w:szCs w:val="22"/>
                <w:lang w:val="en-GB"/>
              </w:rPr>
              <w:t>ation – the regularity of who can say, think or do what</w:t>
            </w:r>
          </w:p>
        </w:tc>
      </w:tr>
    </w:tbl>
    <w:p w:rsidR="005C68E0" w:rsidRPr="00A64177" w:rsidRDefault="002F0DF7" w:rsidP="0093072A">
      <w:pPr>
        <w:pStyle w:val="ICMEAbstract"/>
        <w:spacing w:before="240" w:after="120"/>
        <w:jc w:val="center"/>
        <w:rPr>
          <w:i w:val="0"/>
          <w:sz w:val="20"/>
          <w:szCs w:val="20"/>
          <w:lang w:val="en-GB"/>
        </w:rPr>
      </w:pPr>
      <w:r w:rsidRPr="00A64177">
        <w:rPr>
          <w:i w:val="0"/>
          <w:sz w:val="20"/>
          <w:szCs w:val="20"/>
          <w:lang w:val="en-GB"/>
        </w:rPr>
        <w:t>Figure 7</w:t>
      </w:r>
      <w:r w:rsidR="00CA3E09" w:rsidRPr="00A64177">
        <w:rPr>
          <w:i w:val="0"/>
          <w:sz w:val="20"/>
          <w:szCs w:val="20"/>
          <w:lang w:val="en-GB"/>
        </w:rPr>
        <w:t>: Subjectivity in Rotman and in SAM</w:t>
      </w:r>
    </w:p>
    <w:p w:rsidR="005A45C2" w:rsidRDefault="005A45C2" w:rsidP="005A45C2">
      <w:pPr>
        <w:pStyle w:val="ICMEAbstract"/>
        <w:spacing w:before="240" w:after="120"/>
        <w:rPr>
          <w:i w:val="0"/>
          <w:lang w:val="en-GB"/>
        </w:rPr>
      </w:pPr>
      <w:r w:rsidRPr="00A64177">
        <w:rPr>
          <w:lang w:val="en-GB"/>
        </w:rPr>
        <w:t xml:space="preserve">3. </w:t>
      </w:r>
      <w:r>
        <w:rPr>
          <w:lang w:val="en-GB"/>
        </w:rPr>
        <w:t xml:space="preserve">Failed </w:t>
      </w:r>
      <w:r w:rsidRPr="00A64177">
        <w:rPr>
          <w:lang w:val="en-GB"/>
        </w:rPr>
        <w:t xml:space="preserve">Pedagogic Action. </w:t>
      </w:r>
      <w:r>
        <w:rPr>
          <w:i w:val="0"/>
          <w:lang w:val="en-GB"/>
        </w:rPr>
        <w:t>The schemas presented above suggest a number of pedagogic traps for the would-be subject of school mathematics.</w:t>
      </w:r>
    </w:p>
    <w:p w:rsidR="005A45C2" w:rsidRPr="00A64177" w:rsidRDefault="005A45C2" w:rsidP="005A45C2">
      <w:pPr>
        <w:pStyle w:val="ICMEAbstract"/>
        <w:spacing w:before="240" w:after="120"/>
        <w:rPr>
          <w:i w:val="0"/>
          <w:lang w:val="en-GB"/>
        </w:rPr>
      </w:pPr>
      <w:r>
        <w:rPr>
          <w:i w:val="0"/>
          <w:lang w:val="en-GB"/>
        </w:rPr>
        <w:t xml:space="preserve">First, </w:t>
      </w:r>
      <w:r w:rsidRPr="00A64177">
        <w:rPr>
          <w:i w:val="0"/>
          <w:lang w:val="en-GB"/>
        </w:rPr>
        <w:t xml:space="preserve">I+ principles </w:t>
      </w:r>
      <w:r>
        <w:rPr>
          <w:i w:val="0"/>
          <w:lang w:val="en-GB"/>
        </w:rPr>
        <w:t xml:space="preserve">may be withheld </w:t>
      </w:r>
      <w:r w:rsidRPr="00A64177">
        <w:rPr>
          <w:i w:val="0"/>
          <w:lang w:val="en-GB"/>
        </w:rPr>
        <w:t xml:space="preserve">from those regarded as ‘less able’ on an alibi of providing use-values (Dowling, 2013). </w:t>
      </w:r>
      <w:r>
        <w:rPr>
          <w:i w:val="0"/>
          <w:lang w:val="en-GB"/>
        </w:rPr>
        <w:t>These subjects remain doomed to the public domain.</w:t>
      </w:r>
    </w:p>
    <w:p w:rsidR="005A45C2" w:rsidRDefault="00074A40" w:rsidP="00074A40">
      <w:pPr>
        <w:pStyle w:val="ICMEAbstract"/>
        <w:spacing w:after="120"/>
        <w:rPr>
          <w:i w:val="0"/>
          <w:lang w:val="en-GB"/>
        </w:rPr>
      </w:pPr>
      <w:r w:rsidRPr="00A64177">
        <w:rPr>
          <w:i w:val="0"/>
          <w:lang w:val="en-GB"/>
        </w:rPr>
        <w:t xml:space="preserve">Second, routes through the expressive and descriptive domain may </w:t>
      </w:r>
      <w:r w:rsidR="005A45C2">
        <w:rPr>
          <w:i w:val="0"/>
          <w:lang w:val="en-GB"/>
        </w:rPr>
        <w:t>themselves en</w:t>
      </w:r>
      <w:r w:rsidRPr="00A64177">
        <w:rPr>
          <w:i w:val="0"/>
          <w:lang w:val="en-GB"/>
        </w:rPr>
        <w:t>trap the apprentice. Particularly in school contexts</w:t>
      </w:r>
      <w:r w:rsidR="005A45C2">
        <w:rPr>
          <w:i w:val="0"/>
          <w:lang w:val="en-GB"/>
        </w:rPr>
        <w:t>,</w:t>
      </w:r>
      <w:r w:rsidRPr="00A64177">
        <w:rPr>
          <w:i w:val="0"/>
          <w:lang w:val="en-GB"/>
        </w:rPr>
        <w:t xml:space="preserve"> the metaphors offered to pupils in the expressive domain, sufficient for examination success at a given stage, may prove unhelpful in their longer term apprenticeship. In the descriptive domain the provision of I+ expression, necessary to apprentice the subject into the esoteric vocabulary and grammar of the activity, may become reified in terms of its initially necessarily I- content. This is particularly true when school subjects become </w:t>
      </w:r>
      <w:proofErr w:type="spellStart"/>
      <w:r w:rsidRPr="00A64177">
        <w:rPr>
          <w:i w:val="0"/>
          <w:lang w:val="en-GB"/>
        </w:rPr>
        <w:t>commodified</w:t>
      </w:r>
      <w:proofErr w:type="spellEnd"/>
      <w:r w:rsidRPr="00A64177">
        <w:rPr>
          <w:i w:val="0"/>
          <w:lang w:val="en-GB"/>
        </w:rPr>
        <w:t xml:space="preserve"> for examination purposes where recitation of esoteric expression is deemed adequate for a pass, or even a high grade. </w:t>
      </w:r>
    </w:p>
    <w:p w:rsidR="00074A40" w:rsidRPr="00A64177" w:rsidRDefault="005A45C2" w:rsidP="00074A40">
      <w:pPr>
        <w:pStyle w:val="ICMEAbstract"/>
        <w:spacing w:after="120"/>
        <w:rPr>
          <w:i w:val="0"/>
          <w:lang w:val="en-GB"/>
        </w:rPr>
      </w:pPr>
      <w:r>
        <w:rPr>
          <w:i w:val="0"/>
          <w:lang w:val="en-GB"/>
        </w:rPr>
        <w:t>Third</w:t>
      </w:r>
      <w:r w:rsidR="00074A40" w:rsidRPr="00A64177">
        <w:rPr>
          <w:i w:val="0"/>
          <w:lang w:val="en-GB"/>
        </w:rPr>
        <w:t xml:space="preserve">, even within the esoteric domain, procedural rather than interpretative modes may be hypostatized, and/or non-discursive modes marked as ‘not proper </w:t>
      </w:r>
      <w:proofErr w:type="gramStart"/>
      <w:r w:rsidR="00074A40" w:rsidRPr="00A64177">
        <w:rPr>
          <w:i w:val="0"/>
          <w:lang w:val="en-GB"/>
        </w:rPr>
        <w:t>maths’</w:t>
      </w:r>
      <w:proofErr w:type="gramEnd"/>
      <w:r w:rsidR="00074A40" w:rsidRPr="00A64177">
        <w:rPr>
          <w:i w:val="0"/>
          <w:lang w:val="en-GB"/>
        </w:rPr>
        <w:t xml:space="preserve"> despite convincing accounts that they are intrinsic to the formation of the Subject (see especially </w:t>
      </w:r>
      <w:proofErr w:type="spellStart"/>
      <w:r w:rsidR="00074A40" w:rsidRPr="00A64177">
        <w:rPr>
          <w:i w:val="0"/>
          <w:lang w:val="en-GB"/>
        </w:rPr>
        <w:t>Ch</w:t>
      </w:r>
      <w:r w:rsidR="00074A40" w:rsidRPr="00A64177">
        <w:rPr>
          <w:rFonts w:cs="Times New Roman"/>
          <w:i w:val="0"/>
          <w:lang w:val="en-GB"/>
        </w:rPr>
        <w:t>â</w:t>
      </w:r>
      <w:r w:rsidR="00074A40" w:rsidRPr="00A64177">
        <w:rPr>
          <w:i w:val="0"/>
          <w:lang w:val="en-GB"/>
        </w:rPr>
        <w:t>telet</w:t>
      </w:r>
      <w:proofErr w:type="spellEnd"/>
      <w:r w:rsidR="00074A40" w:rsidRPr="00A64177">
        <w:rPr>
          <w:i w:val="0"/>
          <w:lang w:val="en-GB"/>
        </w:rPr>
        <w:t xml:space="preserve">, 2000, 2006 and Kvasz, 2008). </w:t>
      </w:r>
    </w:p>
    <w:p w:rsidR="00287F9C" w:rsidRPr="00A64177" w:rsidRDefault="005A45C2" w:rsidP="000657E0">
      <w:pPr>
        <w:pStyle w:val="ICMEAbstract"/>
        <w:spacing w:after="120"/>
        <w:rPr>
          <w:i w:val="0"/>
          <w:lang w:val="en-GB"/>
        </w:rPr>
      </w:pPr>
      <w:r>
        <w:rPr>
          <w:i w:val="0"/>
          <w:lang w:val="en-GB"/>
        </w:rPr>
        <w:lastRenderedPageBreak/>
        <w:t>Fourth</w:t>
      </w:r>
      <w:r w:rsidR="000657E0" w:rsidRPr="00A64177">
        <w:rPr>
          <w:i w:val="0"/>
          <w:lang w:val="en-GB"/>
        </w:rPr>
        <w:t xml:space="preserve">, </w:t>
      </w:r>
      <w:r w:rsidR="00BE37DD" w:rsidRPr="00A64177">
        <w:rPr>
          <w:i w:val="0"/>
          <w:lang w:val="en-GB"/>
        </w:rPr>
        <w:t xml:space="preserve">and of most general significance, </w:t>
      </w:r>
      <w:r w:rsidR="008835C6" w:rsidRPr="00A64177">
        <w:rPr>
          <w:i w:val="0"/>
          <w:lang w:val="en-GB"/>
        </w:rPr>
        <w:t>the formation of the esoteric subject</w:t>
      </w:r>
      <w:r w:rsidR="00BE37DD" w:rsidRPr="00A64177">
        <w:rPr>
          <w:i w:val="0"/>
          <w:lang w:val="en-GB"/>
        </w:rPr>
        <w:t xml:space="preserve"> may insinuate an image of thought. </w:t>
      </w:r>
      <w:r>
        <w:rPr>
          <w:i w:val="0"/>
          <w:lang w:val="en-GB"/>
        </w:rPr>
        <w:t xml:space="preserve">Here, despite our critique above, we stand with Rotman. </w:t>
      </w:r>
      <w:proofErr w:type="gramStart"/>
      <w:r w:rsidR="00BE37DD" w:rsidRPr="00A64177">
        <w:rPr>
          <w:i w:val="0"/>
          <w:lang w:val="en-GB"/>
        </w:rPr>
        <w:t xml:space="preserve">School </w:t>
      </w:r>
      <w:r>
        <w:rPr>
          <w:i w:val="0"/>
          <w:lang w:val="en-GB"/>
        </w:rPr>
        <w:t>risks contributing</w:t>
      </w:r>
      <w:r w:rsidR="00BE37DD" w:rsidRPr="00A64177">
        <w:rPr>
          <w:i w:val="0"/>
          <w:lang w:val="en-GB"/>
        </w:rPr>
        <w:t xml:space="preserve"> to the n</w:t>
      </w:r>
      <w:r w:rsidR="00D53B78" w:rsidRPr="00A64177">
        <w:rPr>
          <w:i w:val="0"/>
          <w:lang w:val="en-GB"/>
        </w:rPr>
        <w:t>aturalis</w:t>
      </w:r>
      <w:r w:rsidR="005F633C" w:rsidRPr="00A64177">
        <w:rPr>
          <w:i w:val="0"/>
          <w:lang w:val="en-GB"/>
        </w:rPr>
        <w:t>ation of the sense of sp</w:t>
      </w:r>
      <w:r w:rsidR="00BE37DD" w:rsidRPr="00A64177">
        <w:rPr>
          <w:i w:val="0"/>
          <w:lang w:val="en-GB"/>
        </w:rPr>
        <w:t>ace-time for the one who counts</w:t>
      </w:r>
      <w:r w:rsidR="00702F68" w:rsidRPr="00A64177">
        <w:rPr>
          <w:i w:val="0"/>
          <w:lang w:val="en-GB"/>
        </w:rPr>
        <w:t xml:space="preserve">: linearity, </w:t>
      </w:r>
      <w:proofErr w:type="spellStart"/>
      <w:r w:rsidR="00702F68" w:rsidRPr="00A64177">
        <w:rPr>
          <w:i w:val="0"/>
          <w:lang w:val="en-GB"/>
        </w:rPr>
        <w:t>unboundedness</w:t>
      </w:r>
      <w:proofErr w:type="spellEnd"/>
      <w:r w:rsidR="00702F68" w:rsidRPr="00A64177">
        <w:rPr>
          <w:i w:val="0"/>
          <w:lang w:val="en-GB"/>
        </w:rPr>
        <w:t xml:space="preserve">, </w:t>
      </w:r>
      <w:r w:rsidR="002E6AC3" w:rsidRPr="00A64177">
        <w:rPr>
          <w:i w:val="0"/>
          <w:lang w:val="en-GB"/>
        </w:rPr>
        <w:t>and sovereign disembodied intelligence</w:t>
      </w:r>
      <w:r w:rsidR="00702F68" w:rsidRPr="00A64177">
        <w:rPr>
          <w:i w:val="0"/>
          <w:lang w:val="en-GB"/>
        </w:rPr>
        <w:t xml:space="preserve"> </w:t>
      </w:r>
      <w:r w:rsidR="00CF6781" w:rsidRPr="00A64177">
        <w:rPr>
          <w:i w:val="0"/>
          <w:lang w:val="en-GB"/>
        </w:rPr>
        <w:t xml:space="preserve">on the misrecognition of an ahistorical and eternal Subject </w:t>
      </w:r>
      <w:r w:rsidR="002E6AC3" w:rsidRPr="00A64177">
        <w:rPr>
          <w:i w:val="0"/>
          <w:lang w:val="en-GB"/>
        </w:rPr>
        <w:t xml:space="preserve">(Rotman 1993: 74) </w:t>
      </w:r>
      <w:r w:rsidR="00CF6781" w:rsidRPr="00A64177">
        <w:rPr>
          <w:i w:val="0"/>
          <w:lang w:val="en-GB"/>
        </w:rPr>
        <w:t xml:space="preserve">standing outside of the </w:t>
      </w:r>
      <w:r w:rsidR="002E6AC3" w:rsidRPr="00A64177">
        <w:rPr>
          <w:i w:val="0"/>
          <w:lang w:val="en-GB"/>
        </w:rPr>
        <w:t>contingencies</w:t>
      </w:r>
      <w:r w:rsidR="00CF6781" w:rsidRPr="00A64177">
        <w:rPr>
          <w:i w:val="0"/>
          <w:lang w:val="en-GB"/>
        </w:rPr>
        <w:t xml:space="preserve"> of the socio-semiotic</w:t>
      </w:r>
      <w:r w:rsidR="002E6AC3" w:rsidRPr="00A64177">
        <w:rPr>
          <w:i w:val="0"/>
          <w:lang w:val="en-GB"/>
        </w:rPr>
        <w:t xml:space="preserve"> and of the inter-subjective work that forges our potential futures</w:t>
      </w:r>
      <w:r w:rsidR="00897944" w:rsidRPr="00A64177">
        <w:rPr>
          <w:i w:val="0"/>
          <w:lang w:val="en-GB"/>
        </w:rPr>
        <w:t xml:space="preserve"> and freedom</w:t>
      </w:r>
      <w:r w:rsidR="00CF6781" w:rsidRPr="00A64177">
        <w:rPr>
          <w:i w:val="0"/>
          <w:lang w:val="en-GB"/>
        </w:rPr>
        <w:t>.</w:t>
      </w:r>
      <w:proofErr w:type="gramEnd"/>
      <w:r w:rsidR="003747F2" w:rsidRPr="00A64177">
        <w:rPr>
          <w:i w:val="0"/>
          <w:lang w:val="en-GB"/>
        </w:rPr>
        <w:t xml:space="preserve"> In school this is accomplished through a taboo on open disciplines. Meta-signifying and emptying </w:t>
      </w:r>
      <w:proofErr w:type="gramStart"/>
      <w:r w:rsidR="003747F2" w:rsidRPr="00A64177">
        <w:rPr>
          <w:i w:val="0"/>
          <w:lang w:val="en-GB"/>
        </w:rPr>
        <w:t>expression are</w:t>
      </w:r>
      <w:proofErr w:type="gramEnd"/>
      <w:r w:rsidR="003747F2" w:rsidRPr="00A64177">
        <w:rPr>
          <w:i w:val="0"/>
          <w:lang w:val="en-GB"/>
        </w:rPr>
        <w:t xml:space="preserve"> excommunicated in terms of floating and fixing forms of equilibration.</w:t>
      </w:r>
    </w:p>
    <w:p w:rsidR="004F3B72" w:rsidRPr="00A64177" w:rsidRDefault="003747F2" w:rsidP="00BB25AA">
      <w:pPr>
        <w:pStyle w:val="ICMEAbstract"/>
        <w:spacing w:after="120"/>
        <w:rPr>
          <w:i w:val="0"/>
          <w:lang w:val="en-GB"/>
        </w:rPr>
      </w:pPr>
      <w:r w:rsidRPr="00A64177">
        <w:rPr>
          <w:i w:val="0"/>
          <w:lang w:val="en-GB"/>
        </w:rPr>
        <w:t>In</w:t>
      </w:r>
      <w:r w:rsidR="00D40B2B" w:rsidRPr="00A64177">
        <w:rPr>
          <w:i w:val="0"/>
          <w:lang w:val="en-GB"/>
        </w:rPr>
        <w:t xml:space="preserve"> the UK school system (itself always-already on the point of breakdown to the extent of manifest </w:t>
      </w:r>
      <w:proofErr w:type="spellStart"/>
      <w:r w:rsidR="00D40B2B" w:rsidRPr="00A64177">
        <w:rPr>
          <w:i w:val="0"/>
          <w:lang w:val="en-GB"/>
        </w:rPr>
        <w:t>dysfunctionality</w:t>
      </w:r>
      <w:proofErr w:type="spellEnd"/>
      <w:r w:rsidR="00D40B2B" w:rsidRPr="00A64177">
        <w:rPr>
          <w:i w:val="0"/>
          <w:lang w:val="en-GB"/>
        </w:rPr>
        <w:t xml:space="preserve"> – so many suddenly ‘failing’ schools) mathematics education has achieved disciplinary hegemony. It achieves this, first, by </w:t>
      </w:r>
      <w:r w:rsidR="00D40B2B" w:rsidRPr="00A64177">
        <w:rPr>
          <w:lang w:val="en-GB"/>
        </w:rPr>
        <w:t>excluding</w:t>
      </w:r>
      <w:r w:rsidR="00D40B2B" w:rsidRPr="00A64177">
        <w:rPr>
          <w:i w:val="0"/>
          <w:lang w:val="en-GB"/>
        </w:rPr>
        <w:t>. Esoteric school mathematics, by claiming an obje</w:t>
      </w:r>
      <w:r w:rsidRPr="00A64177">
        <w:rPr>
          <w:i w:val="0"/>
          <w:lang w:val="en-GB"/>
        </w:rPr>
        <w:t xml:space="preserve">ctive measure of intelligence, and thus stupidity, </w:t>
      </w:r>
      <w:r w:rsidR="00D40B2B" w:rsidRPr="00A64177">
        <w:rPr>
          <w:i w:val="0"/>
          <w:lang w:val="en-GB"/>
        </w:rPr>
        <w:t xml:space="preserve">identifies </w:t>
      </w:r>
      <w:proofErr w:type="gramStart"/>
      <w:r w:rsidR="00D40B2B" w:rsidRPr="00A64177">
        <w:rPr>
          <w:i w:val="0"/>
          <w:lang w:val="en-GB"/>
        </w:rPr>
        <w:t>an elite</w:t>
      </w:r>
      <w:proofErr w:type="gramEnd"/>
      <w:r w:rsidR="00D40B2B" w:rsidRPr="00A64177">
        <w:rPr>
          <w:i w:val="0"/>
          <w:lang w:val="en-GB"/>
        </w:rPr>
        <w:t xml:space="preserve">. </w:t>
      </w:r>
      <w:proofErr w:type="gramStart"/>
      <w:r w:rsidR="00D40B2B" w:rsidRPr="00A64177">
        <w:rPr>
          <w:i w:val="0"/>
          <w:lang w:val="en-GB"/>
        </w:rPr>
        <w:t xml:space="preserve">Second, by </w:t>
      </w:r>
      <w:r w:rsidR="00D40B2B" w:rsidRPr="00A64177">
        <w:rPr>
          <w:lang w:val="en-GB"/>
        </w:rPr>
        <w:t>including</w:t>
      </w:r>
      <w:r w:rsidR="00D40B2B" w:rsidRPr="00A64177">
        <w:rPr>
          <w:i w:val="0"/>
          <w:lang w:val="en-GB"/>
        </w:rPr>
        <w:t>.</w:t>
      </w:r>
      <w:proofErr w:type="gramEnd"/>
      <w:r w:rsidR="00D40B2B" w:rsidRPr="00A64177">
        <w:rPr>
          <w:i w:val="0"/>
          <w:lang w:val="en-GB"/>
        </w:rPr>
        <w:t xml:space="preserve"> School mathematics </w:t>
      </w:r>
      <w:r w:rsidR="00D40B2B" w:rsidRPr="00A64177">
        <w:rPr>
          <w:lang w:val="en-GB"/>
        </w:rPr>
        <w:t>qua</w:t>
      </w:r>
      <w:r w:rsidR="00D40B2B" w:rsidRPr="00A64177">
        <w:rPr>
          <w:i w:val="0"/>
          <w:lang w:val="en-GB"/>
        </w:rPr>
        <w:t xml:space="preserve"> </w:t>
      </w:r>
      <w:r w:rsidRPr="00A64177">
        <w:rPr>
          <w:i w:val="0"/>
          <w:lang w:val="en-GB"/>
        </w:rPr>
        <w:t xml:space="preserve">a literacy conflated with </w:t>
      </w:r>
      <w:r w:rsidR="00D40B2B" w:rsidRPr="00A64177">
        <w:rPr>
          <w:i w:val="0"/>
          <w:lang w:val="en-GB"/>
        </w:rPr>
        <w:t xml:space="preserve">numeracy, made compulsory for all, is seen as meeting the vital need, as </w:t>
      </w:r>
      <w:r w:rsidR="003B48A2" w:rsidRPr="00A64177">
        <w:rPr>
          <w:i w:val="0"/>
          <w:lang w:val="en-GB"/>
        </w:rPr>
        <w:t xml:space="preserve">the press </w:t>
      </w:r>
      <w:r w:rsidR="002B10F7" w:rsidRPr="00A64177">
        <w:rPr>
          <w:i w:val="0"/>
          <w:lang w:val="en-GB"/>
        </w:rPr>
        <w:t xml:space="preserve">and government </w:t>
      </w:r>
      <w:r w:rsidR="003B48A2" w:rsidRPr="00A64177">
        <w:rPr>
          <w:i w:val="0"/>
          <w:lang w:val="en-GB"/>
        </w:rPr>
        <w:t>see it</w:t>
      </w:r>
      <w:r w:rsidRPr="00A64177">
        <w:rPr>
          <w:i w:val="0"/>
          <w:lang w:val="en-GB"/>
        </w:rPr>
        <w:t>,</w:t>
      </w:r>
      <w:r w:rsidR="003B48A2" w:rsidRPr="00A64177">
        <w:rPr>
          <w:i w:val="0"/>
          <w:lang w:val="en-GB"/>
        </w:rPr>
        <w:t xml:space="preserve"> of not failing in international lea</w:t>
      </w:r>
      <w:r w:rsidRPr="00A64177">
        <w:rPr>
          <w:i w:val="0"/>
          <w:lang w:val="en-GB"/>
        </w:rPr>
        <w:t>gue tables</w:t>
      </w:r>
      <w:r w:rsidR="003B48A2" w:rsidRPr="00A64177">
        <w:rPr>
          <w:i w:val="0"/>
          <w:lang w:val="en-GB"/>
        </w:rPr>
        <w:t xml:space="preserve">, or, as </w:t>
      </w:r>
      <w:r w:rsidR="00D40B2B" w:rsidRPr="00A64177">
        <w:rPr>
          <w:i w:val="0"/>
          <w:lang w:val="en-GB"/>
        </w:rPr>
        <w:t xml:space="preserve">the current Education Secretary </w:t>
      </w:r>
      <w:r w:rsidR="00C62DBA" w:rsidRPr="00A64177">
        <w:rPr>
          <w:i w:val="0"/>
          <w:lang w:val="en-GB"/>
        </w:rPr>
        <w:t>has said</w:t>
      </w:r>
      <w:r w:rsidR="00D40B2B" w:rsidRPr="00A64177">
        <w:rPr>
          <w:i w:val="0"/>
          <w:lang w:val="en-GB"/>
        </w:rPr>
        <w:t xml:space="preserve">, of “winning the global race”.  </w:t>
      </w:r>
    </w:p>
    <w:p w:rsidR="006637E8" w:rsidRDefault="006637E8" w:rsidP="000657E0">
      <w:pPr>
        <w:pStyle w:val="ICMEAbstract"/>
        <w:spacing w:after="120"/>
        <w:rPr>
          <w:i w:val="0"/>
          <w:lang w:val="en-GB"/>
        </w:rPr>
      </w:pPr>
    </w:p>
    <w:p w:rsidR="00E77035" w:rsidRPr="00A64177" w:rsidRDefault="00E77035" w:rsidP="000657E0">
      <w:pPr>
        <w:pStyle w:val="ICMEAbstract"/>
        <w:spacing w:after="120"/>
        <w:rPr>
          <w:i w:val="0"/>
          <w:lang w:val="en-GB"/>
        </w:rPr>
      </w:pPr>
    </w:p>
    <w:p w:rsidR="00494407" w:rsidRPr="00A64177" w:rsidRDefault="00494407" w:rsidP="00C51894">
      <w:pPr>
        <w:pStyle w:val="ICMEHeading3"/>
        <w:rPr>
          <w:lang w:val="en-GB"/>
        </w:rPr>
      </w:pPr>
      <w:r w:rsidRPr="00A64177">
        <w:rPr>
          <w:lang w:val="en-GB"/>
        </w:rPr>
        <w:t>References</w:t>
      </w:r>
    </w:p>
    <w:p w:rsidR="00DC4407" w:rsidRPr="003C352D" w:rsidRDefault="00DC4407" w:rsidP="003C352D">
      <w:pPr>
        <w:pStyle w:val="ICMEReferences"/>
        <w:rPr>
          <w:lang w:val="en-GB"/>
        </w:rPr>
      </w:pPr>
      <w:r w:rsidRPr="003C352D">
        <w:rPr>
          <w:lang w:val="en-GB"/>
        </w:rPr>
        <w:t xml:space="preserve">Adorno, T. (1973[1964]) </w:t>
      </w:r>
      <w:proofErr w:type="gramStart"/>
      <w:r w:rsidRPr="003C352D">
        <w:rPr>
          <w:lang w:val="en-GB"/>
        </w:rPr>
        <w:t>The</w:t>
      </w:r>
      <w:proofErr w:type="gramEnd"/>
      <w:r w:rsidRPr="003C352D">
        <w:rPr>
          <w:lang w:val="en-GB"/>
        </w:rPr>
        <w:t xml:space="preserve"> Jargon of Authenticity. Translated by Knut </w:t>
      </w:r>
      <w:proofErr w:type="spellStart"/>
      <w:r w:rsidRPr="003C352D">
        <w:rPr>
          <w:lang w:val="en-GB"/>
        </w:rPr>
        <w:t>Tarnowski</w:t>
      </w:r>
      <w:proofErr w:type="spellEnd"/>
      <w:r w:rsidRPr="003C352D">
        <w:rPr>
          <w:lang w:val="en-GB"/>
        </w:rPr>
        <w:t xml:space="preserve"> and Frederic Will, London: Routledge and Kegan Paul</w:t>
      </w:r>
    </w:p>
    <w:p w:rsidR="002D21FD" w:rsidRPr="00A64177" w:rsidRDefault="002D21FD" w:rsidP="00C51894">
      <w:pPr>
        <w:pStyle w:val="ICMEReferences"/>
        <w:rPr>
          <w:lang w:val="en-GB"/>
        </w:rPr>
      </w:pPr>
      <w:r w:rsidRPr="00A64177">
        <w:rPr>
          <w:lang w:val="en-GB"/>
        </w:rPr>
        <w:t>Allen, A. (2014)</w:t>
      </w:r>
      <w:r w:rsidR="001833E7" w:rsidRPr="00A64177">
        <w:rPr>
          <w:lang w:val="en-GB"/>
        </w:rPr>
        <w:t>.</w:t>
      </w:r>
      <w:r w:rsidRPr="00A64177">
        <w:rPr>
          <w:lang w:val="en-GB"/>
        </w:rPr>
        <w:t xml:space="preserve"> Benign violence: education in and beyond the age of reason. </w:t>
      </w:r>
      <w:proofErr w:type="spellStart"/>
      <w:r w:rsidRPr="00A64177">
        <w:rPr>
          <w:lang w:val="en-GB"/>
        </w:rPr>
        <w:t>Houndmills</w:t>
      </w:r>
      <w:proofErr w:type="spellEnd"/>
      <w:r w:rsidRPr="00A64177">
        <w:rPr>
          <w:lang w:val="en-GB"/>
        </w:rPr>
        <w:t>, Basingstoke: Palgrave Macmillan</w:t>
      </w:r>
      <w:r w:rsidR="00C1762E" w:rsidRPr="00A64177">
        <w:rPr>
          <w:lang w:val="en-GB"/>
        </w:rPr>
        <w:t>.</w:t>
      </w:r>
    </w:p>
    <w:p w:rsidR="000A3B58" w:rsidRPr="00A64177" w:rsidRDefault="000A3B58" w:rsidP="000A3B58">
      <w:pPr>
        <w:pStyle w:val="ICMEReferences"/>
        <w:rPr>
          <w:lang w:val="en-GB"/>
        </w:rPr>
      </w:pPr>
      <w:r w:rsidRPr="00A64177">
        <w:rPr>
          <w:lang w:val="en-GB"/>
        </w:rPr>
        <w:t xml:space="preserve">Althusser, L. (1971). </w:t>
      </w:r>
      <w:proofErr w:type="gramStart"/>
      <w:r w:rsidRPr="00A64177">
        <w:rPr>
          <w:lang w:val="en-GB"/>
        </w:rPr>
        <w:t>Lenin and Philosophy.</w:t>
      </w:r>
      <w:proofErr w:type="gramEnd"/>
      <w:r w:rsidRPr="00A64177">
        <w:rPr>
          <w:lang w:val="en-GB"/>
        </w:rPr>
        <w:t xml:space="preserve"> </w:t>
      </w:r>
      <w:proofErr w:type="gramStart"/>
      <w:r w:rsidRPr="00A64177">
        <w:rPr>
          <w:lang w:val="en-GB"/>
        </w:rPr>
        <w:t>Translated by Ben Brewster.</w:t>
      </w:r>
      <w:proofErr w:type="gramEnd"/>
      <w:r w:rsidRPr="00A64177">
        <w:rPr>
          <w:lang w:val="en-GB"/>
        </w:rPr>
        <w:t xml:space="preserve"> New York: Monthly Review Press.</w:t>
      </w:r>
    </w:p>
    <w:p w:rsidR="005F3D77" w:rsidRPr="00A64177" w:rsidRDefault="00352CFD" w:rsidP="00835E91">
      <w:pPr>
        <w:pStyle w:val="ICMEReferences"/>
        <w:rPr>
          <w:lang w:val="en-GB"/>
        </w:rPr>
      </w:pPr>
      <w:proofErr w:type="spellStart"/>
      <w:r w:rsidRPr="00A64177">
        <w:rPr>
          <w:lang w:val="en-GB"/>
        </w:rPr>
        <w:t>Badir</w:t>
      </w:r>
      <w:proofErr w:type="spellEnd"/>
      <w:r w:rsidRPr="00A64177">
        <w:rPr>
          <w:lang w:val="en-GB"/>
        </w:rPr>
        <w:t xml:space="preserve">, S. (2006), The Semiotic Hierarchy, in Louis </w:t>
      </w:r>
      <w:proofErr w:type="spellStart"/>
      <w:r w:rsidRPr="00A64177">
        <w:rPr>
          <w:lang w:val="en-GB"/>
        </w:rPr>
        <w:t>Hébert</w:t>
      </w:r>
      <w:proofErr w:type="spellEnd"/>
      <w:r w:rsidRPr="00A64177">
        <w:rPr>
          <w:lang w:val="en-GB"/>
        </w:rPr>
        <w:t xml:space="preserve"> (dir.), </w:t>
      </w:r>
      <w:proofErr w:type="spellStart"/>
      <w:r w:rsidRPr="00A64177">
        <w:rPr>
          <w:rStyle w:val="Emphasis"/>
          <w:lang w:val="en-GB"/>
        </w:rPr>
        <w:t>Signo</w:t>
      </w:r>
      <w:proofErr w:type="spellEnd"/>
      <w:r w:rsidRPr="00A64177">
        <w:rPr>
          <w:lang w:val="en-GB"/>
        </w:rPr>
        <w:t xml:space="preserve"> [online], Rimouski (Quebec), </w:t>
      </w:r>
      <w:hyperlink r:id="rId10" w:tooltip="Signo" w:history="1">
        <w:r w:rsidRPr="00A64177">
          <w:rPr>
            <w:rStyle w:val="Hyperlink"/>
            <w:lang w:val="en-GB"/>
          </w:rPr>
          <w:t>http://www.signosemio.com/hjelmslev/semiotic-hierarchy.asp</w:t>
        </w:r>
      </w:hyperlink>
      <w:r w:rsidRPr="00A64177">
        <w:rPr>
          <w:lang w:val="en-GB"/>
        </w:rPr>
        <w:t>, last accessed 9/1/2016</w:t>
      </w:r>
    </w:p>
    <w:p w:rsidR="00C1298E" w:rsidRPr="00A64177" w:rsidRDefault="00C1298E" w:rsidP="00835E91">
      <w:pPr>
        <w:pStyle w:val="ICMEReferences"/>
        <w:rPr>
          <w:lang w:val="en-GB"/>
        </w:rPr>
      </w:pPr>
      <w:proofErr w:type="gramStart"/>
      <w:r w:rsidRPr="00A64177">
        <w:rPr>
          <w:lang w:val="en-GB"/>
        </w:rPr>
        <w:t>Barad, K. (2007) Meeting the Universe Halfway: Quantum Physics and the Entanglement of Matter and Meaning.</w:t>
      </w:r>
      <w:proofErr w:type="gramEnd"/>
      <w:r w:rsidRPr="00A64177">
        <w:rPr>
          <w:lang w:val="en-GB"/>
        </w:rPr>
        <w:t xml:space="preserve"> Durham and London: Duke University Press</w:t>
      </w:r>
    </w:p>
    <w:p w:rsidR="008E1B57" w:rsidRPr="00A64177" w:rsidRDefault="008E1B57" w:rsidP="008E1B57">
      <w:pPr>
        <w:pStyle w:val="ICMEReferences"/>
        <w:rPr>
          <w:lang w:val="en-GB"/>
        </w:rPr>
      </w:pPr>
      <w:proofErr w:type="gramStart"/>
      <w:r w:rsidRPr="00A64177">
        <w:rPr>
          <w:lang w:val="en-GB"/>
        </w:rPr>
        <w:t xml:space="preserve">Barthes, R. (1967[1964]) Elements of </w:t>
      </w:r>
      <w:proofErr w:type="spellStart"/>
      <w:r w:rsidRPr="00A64177">
        <w:rPr>
          <w:lang w:val="en-GB"/>
        </w:rPr>
        <w:t>Semiology</w:t>
      </w:r>
      <w:proofErr w:type="spellEnd"/>
      <w:r w:rsidRPr="00A64177">
        <w:rPr>
          <w:lang w:val="en-GB"/>
        </w:rPr>
        <w:t>.</w:t>
      </w:r>
      <w:proofErr w:type="gramEnd"/>
      <w:r w:rsidRPr="00A64177">
        <w:rPr>
          <w:lang w:val="en-GB"/>
        </w:rPr>
        <w:t xml:space="preserve"> </w:t>
      </w:r>
      <w:proofErr w:type="gramStart"/>
      <w:r w:rsidRPr="00A64177">
        <w:rPr>
          <w:lang w:val="en-GB"/>
        </w:rPr>
        <w:t>Translated by Annette Lavers and Colin Smith.</w:t>
      </w:r>
      <w:proofErr w:type="gramEnd"/>
      <w:r w:rsidRPr="00A64177">
        <w:rPr>
          <w:lang w:val="en-GB"/>
        </w:rPr>
        <w:t xml:space="preserve"> New York: Hill and Wang.</w:t>
      </w:r>
    </w:p>
    <w:p w:rsidR="00874CF0" w:rsidRPr="00A64177" w:rsidRDefault="00874CF0" w:rsidP="008E1B57">
      <w:pPr>
        <w:pStyle w:val="ICMEReferences"/>
        <w:rPr>
          <w:lang w:val="en-GB"/>
        </w:rPr>
      </w:pPr>
      <w:proofErr w:type="gramStart"/>
      <w:r w:rsidRPr="00A64177">
        <w:rPr>
          <w:lang w:val="en-GB"/>
        </w:rPr>
        <w:t>Bauman, Z. (1993) Modernity and Ambivalence.</w:t>
      </w:r>
      <w:proofErr w:type="gramEnd"/>
      <w:r w:rsidRPr="00A64177">
        <w:rPr>
          <w:lang w:val="en-GB"/>
        </w:rPr>
        <w:t xml:space="preserve"> Cambridge, UK: Polity Press</w:t>
      </w:r>
    </w:p>
    <w:p w:rsidR="00F12624" w:rsidRPr="00A64177" w:rsidRDefault="00F12624" w:rsidP="008E1B57">
      <w:pPr>
        <w:pStyle w:val="ICMEReferences"/>
        <w:rPr>
          <w:lang w:val="en-GB"/>
        </w:rPr>
      </w:pPr>
      <w:r w:rsidRPr="00A64177">
        <w:rPr>
          <w:lang w:val="en-GB"/>
        </w:rPr>
        <w:t>Bennett, J. (2010) Vibrant Matter: A Political Ecology of Things. Durham: Duke University Press</w:t>
      </w:r>
    </w:p>
    <w:p w:rsidR="00242BE4" w:rsidRPr="00A64177" w:rsidRDefault="00242BE4" w:rsidP="008E1B57">
      <w:pPr>
        <w:pStyle w:val="ICMEReferences"/>
        <w:rPr>
          <w:lang w:val="en-GB"/>
        </w:rPr>
      </w:pPr>
      <w:r w:rsidRPr="00A64177">
        <w:rPr>
          <w:lang w:val="en-GB"/>
        </w:rPr>
        <w:t>Bernays, P. (1935) Platonism in Mathematics. Bernays Project: Text No. 13, translated by C.D. Parsons.</w:t>
      </w:r>
    </w:p>
    <w:p w:rsidR="00AA601B" w:rsidRPr="00A64177" w:rsidRDefault="00AA601B" w:rsidP="001833E7">
      <w:pPr>
        <w:pStyle w:val="ICMEReferences"/>
        <w:rPr>
          <w:lang w:val="en-GB"/>
        </w:rPr>
      </w:pPr>
      <w:proofErr w:type="gramStart"/>
      <w:r w:rsidRPr="00A64177">
        <w:rPr>
          <w:lang w:val="en-GB"/>
        </w:rPr>
        <w:t>Bourdieu, P. &amp; Passeron, J-C.</w:t>
      </w:r>
      <w:proofErr w:type="gramEnd"/>
      <w:r w:rsidRPr="00A64177">
        <w:rPr>
          <w:lang w:val="en-GB"/>
        </w:rPr>
        <w:t xml:space="preserve"> </w:t>
      </w:r>
      <w:proofErr w:type="gramStart"/>
      <w:r w:rsidRPr="00A64177">
        <w:rPr>
          <w:lang w:val="en-GB"/>
        </w:rPr>
        <w:t>(1990[1970]).</w:t>
      </w:r>
      <w:proofErr w:type="gramEnd"/>
      <w:r w:rsidRPr="00A64177">
        <w:rPr>
          <w:lang w:val="en-GB"/>
        </w:rPr>
        <w:t xml:space="preserve"> </w:t>
      </w:r>
      <w:proofErr w:type="gramStart"/>
      <w:r w:rsidRPr="00A64177">
        <w:rPr>
          <w:lang w:val="en-GB"/>
        </w:rPr>
        <w:t>Reproduction in education, society and culture.</w:t>
      </w:r>
      <w:proofErr w:type="gramEnd"/>
      <w:r w:rsidRPr="00A64177">
        <w:rPr>
          <w:lang w:val="en-GB"/>
        </w:rPr>
        <w:t xml:space="preserve"> </w:t>
      </w:r>
      <w:proofErr w:type="gramStart"/>
      <w:r w:rsidRPr="00A64177">
        <w:rPr>
          <w:lang w:val="en-GB"/>
        </w:rPr>
        <w:t>Translated by Richard Nice.</w:t>
      </w:r>
      <w:proofErr w:type="gramEnd"/>
      <w:r w:rsidRPr="00A64177">
        <w:rPr>
          <w:lang w:val="en-GB"/>
        </w:rPr>
        <w:t xml:space="preserve"> London: Sage.</w:t>
      </w:r>
    </w:p>
    <w:p w:rsidR="00276815" w:rsidRPr="00A64177" w:rsidRDefault="00276815" w:rsidP="001833E7">
      <w:pPr>
        <w:pStyle w:val="ICMEReferences"/>
        <w:rPr>
          <w:lang w:val="en-GB"/>
        </w:rPr>
      </w:pPr>
      <w:proofErr w:type="gramStart"/>
      <w:r w:rsidRPr="00A64177">
        <w:rPr>
          <w:lang w:val="en-GB"/>
        </w:rPr>
        <w:t>Buchanan, I. (2015) Assemblage Theory and Its Discontents.</w:t>
      </w:r>
      <w:proofErr w:type="gramEnd"/>
      <w:r w:rsidRPr="00A64177">
        <w:rPr>
          <w:lang w:val="en-GB"/>
        </w:rPr>
        <w:t xml:space="preserve"> </w:t>
      </w:r>
      <w:r w:rsidRPr="00A64177">
        <w:rPr>
          <w:i/>
          <w:lang w:val="en-GB"/>
        </w:rPr>
        <w:t xml:space="preserve">Deleuze Studies </w:t>
      </w:r>
      <w:r w:rsidRPr="00A64177">
        <w:rPr>
          <w:lang w:val="en-GB"/>
        </w:rPr>
        <w:t>9.3 (2015): 382-392 DOI: 10.3366/</w:t>
      </w:r>
      <w:proofErr w:type="spellStart"/>
      <w:r w:rsidRPr="00A64177">
        <w:rPr>
          <w:lang w:val="en-GB"/>
        </w:rPr>
        <w:t>dls.2015.0193</w:t>
      </w:r>
      <w:proofErr w:type="spellEnd"/>
    </w:p>
    <w:p w:rsidR="008B51A2" w:rsidRPr="00A64177" w:rsidRDefault="008B51A2" w:rsidP="001833E7">
      <w:pPr>
        <w:pStyle w:val="ICMEReferences"/>
        <w:rPr>
          <w:lang w:val="en-GB"/>
        </w:rPr>
      </w:pPr>
      <w:r w:rsidRPr="00A64177">
        <w:rPr>
          <w:lang w:val="en-GB"/>
        </w:rPr>
        <w:lastRenderedPageBreak/>
        <w:t xml:space="preserve">Burke, J. (2016) </w:t>
      </w:r>
      <w:proofErr w:type="gramStart"/>
      <w:r w:rsidRPr="00A64177">
        <w:rPr>
          <w:lang w:val="en-GB"/>
        </w:rPr>
        <w:t>The</w:t>
      </w:r>
      <w:proofErr w:type="gramEnd"/>
      <w:r w:rsidRPr="00A64177">
        <w:rPr>
          <w:lang w:val="en-GB"/>
        </w:rPr>
        <w:t xml:space="preserve"> School Curriculum as a Recontextualisation of the Practice of the Academy or the State? </w:t>
      </w:r>
      <w:proofErr w:type="gramStart"/>
      <w:r w:rsidRPr="00A64177">
        <w:rPr>
          <w:lang w:val="en-GB"/>
        </w:rPr>
        <w:t>An Analysis of Pedagogic Texts in Secondary Mathematics and Spanish as a Modern Foreign Language.</w:t>
      </w:r>
      <w:proofErr w:type="gramEnd"/>
      <w:r w:rsidRPr="00A64177">
        <w:rPr>
          <w:lang w:val="en-GB"/>
        </w:rPr>
        <w:t xml:space="preserve"> </w:t>
      </w:r>
      <w:proofErr w:type="gramStart"/>
      <w:r w:rsidRPr="00A64177">
        <w:rPr>
          <w:lang w:val="en-GB"/>
        </w:rPr>
        <w:t>Forthcoming PhD thesis, King’s College, London.</w:t>
      </w:r>
      <w:proofErr w:type="gramEnd"/>
      <w:r w:rsidRPr="00A64177">
        <w:rPr>
          <w:lang w:val="en-GB"/>
        </w:rPr>
        <w:t xml:space="preserve"> </w:t>
      </w:r>
    </w:p>
    <w:p w:rsidR="00C14162" w:rsidRPr="00A64177" w:rsidRDefault="00C14162" w:rsidP="00C14162">
      <w:pPr>
        <w:pStyle w:val="ICMEReferences"/>
        <w:rPr>
          <w:lang w:val="en-GB"/>
        </w:rPr>
      </w:pPr>
      <w:proofErr w:type="spellStart"/>
      <w:r w:rsidRPr="00A64177">
        <w:rPr>
          <w:lang w:val="en-GB"/>
        </w:rPr>
        <w:t>Ch</w:t>
      </w:r>
      <w:r w:rsidRPr="00A64177">
        <w:rPr>
          <w:rFonts w:cs="Times New Roman"/>
          <w:lang w:val="en-GB"/>
        </w:rPr>
        <w:t>â</w:t>
      </w:r>
      <w:r w:rsidRPr="00A64177">
        <w:rPr>
          <w:lang w:val="en-GB"/>
        </w:rPr>
        <w:t>telet</w:t>
      </w:r>
      <w:proofErr w:type="spellEnd"/>
      <w:r w:rsidRPr="00A64177">
        <w:rPr>
          <w:lang w:val="en-GB"/>
        </w:rPr>
        <w:t xml:space="preserve">, G. (2000). </w:t>
      </w:r>
      <w:proofErr w:type="gramStart"/>
      <w:r w:rsidRPr="00A64177">
        <w:rPr>
          <w:lang w:val="en-GB"/>
        </w:rPr>
        <w:t>Figuring space: philosophy, mathematics, and physics.</w:t>
      </w:r>
      <w:proofErr w:type="gramEnd"/>
      <w:r w:rsidRPr="00A64177">
        <w:rPr>
          <w:lang w:val="en-GB"/>
        </w:rPr>
        <w:t xml:space="preserve"> </w:t>
      </w:r>
      <w:proofErr w:type="gramStart"/>
      <w:r w:rsidRPr="00A64177">
        <w:rPr>
          <w:lang w:val="en-GB"/>
        </w:rPr>
        <w:t xml:space="preserve">Translated by Robert Shore and Muriel </w:t>
      </w:r>
      <w:proofErr w:type="spellStart"/>
      <w:r w:rsidRPr="00A64177">
        <w:rPr>
          <w:lang w:val="en-GB"/>
        </w:rPr>
        <w:t>Zagha</w:t>
      </w:r>
      <w:proofErr w:type="spellEnd"/>
      <w:r w:rsidRPr="00A64177">
        <w:rPr>
          <w:lang w:val="en-GB"/>
        </w:rPr>
        <w:t>.</w:t>
      </w:r>
      <w:proofErr w:type="gramEnd"/>
      <w:r w:rsidRPr="00A64177">
        <w:rPr>
          <w:lang w:val="en-GB"/>
        </w:rPr>
        <w:t xml:space="preserve"> Dordrecht, </w:t>
      </w:r>
      <w:proofErr w:type="gramStart"/>
      <w:r w:rsidRPr="00A64177">
        <w:rPr>
          <w:lang w:val="en-GB"/>
        </w:rPr>
        <w:t>The</w:t>
      </w:r>
      <w:proofErr w:type="gramEnd"/>
      <w:r w:rsidRPr="00A64177">
        <w:rPr>
          <w:lang w:val="en-GB"/>
        </w:rPr>
        <w:t xml:space="preserve"> Netherlands: Kluwer Academic Publishers. </w:t>
      </w:r>
    </w:p>
    <w:p w:rsidR="00C14162" w:rsidRPr="00A64177" w:rsidRDefault="00C14162" w:rsidP="00BB25AA">
      <w:pPr>
        <w:pStyle w:val="ICMEReferences"/>
        <w:rPr>
          <w:lang w:val="en-GB"/>
        </w:rPr>
      </w:pPr>
      <w:proofErr w:type="spellStart"/>
      <w:proofErr w:type="gramStart"/>
      <w:r w:rsidRPr="00A64177">
        <w:rPr>
          <w:lang w:val="en-GB"/>
        </w:rPr>
        <w:t>Ch</w:t>
      </w:r>
      <w:r w:rsidRPr="00A64177">
        <w:rPr>
          <w:rFonts w:cs="Times New Roman"/>
          <w:lang w:val="en-GB"/>
        </w:rPr>
        <w:t>â</w:t>
      </w:r>
      <w:r w:rsidRPr="00A64177">
        <w:rPr>
          <w:lang w:val="en-GB"/>
        </w:rPr>
        <w:t>telet</w:t>
      </w:r>
      <w:proofErr w:type="spellEnd"/>
      <w:r w:rsidRPr="00A64177">
        <w:rPr>
          <w:lang w:val="en-GB"/>
        </w:rPr>
        <w:t>, G. (2006[manuscript 1999]).</w:t>
      </w:r>
      <w:proofErr w:type="gramEnd"/>
      <w:r w:rsidRPr="00A64177">
        <w:rPr>
          <w:lang w:val="en-GB"/>
        </w:rPr>
        <w:t xml:space="preserve"> </w:t>
      </w:r>
      <w:proofErr w:type="gramStart"/>
      <w:r w:rsidRPr="00A64177">
        <w:rPr>
          <w:lang w:val="en-GB"/>
        </w:rPr>
        <w:t>Interlacing the singularity, the diagram and the metaphor.</w:t>
      </w:r>
      <w:proofErr w:type="gramEnd"/>
      <w:r w:rsidRPr="00A64177">
        <w:rPr>
          <w:lang w:val="en-GB"/>
        </w:rPr>
        <w:t xml:space="preserve"> </w:t>
      </w:r>
      <w:proofErr w:type="gramStart"/>
      <w:r w:rsidRPr="00A64177">
        <w:rPr>
          <w:lang w:val="en-GB"/>
        </w:rPr>
        <w:t xml:space="preserve">[Edited by Charles </w:t>
      </w:r>
      <w:proofErr w:type="spellStart"/>
      <w:r w:rsidRPr="00A64177">
        <w:rPr>
          <w:lang w:val="en-GB"/>
        </w:rPr>
        <w:t>Alunni</w:t>
      </w:r>
      <w:proofErr w:type="spellEnd"/>
      <w:r w:rsidRPr="00A64177">
        <w:rPr>
          <w:lang w:val="en-GB"/>
        </w:rPr>
        <w:t>, translated by Simon Duffy].</w:t>
      </w:r>
      <w:proofErr w:type="gramEnd"/>
      <w:r w:rsidRPr="00A64177">
        <w:rPr>
          <w:lang w:val="en-GB"/>
        </w:rPr>
        <w:t xml:space="preserve"> In S. Duffy (Ed.), Virtual mathematics: the logic of difference. Bolton, UK: Clinamen Press.</w:t>
      </w:r>
    </w:p>
    <w:p w:rsidR="00685F19" w:rsidRPr="00A64177" w:rsidRDefault="00C14162" w:rsidP="00117D08">
      <w:pPr>
        <w:pStyle w:val="ICMEReferences"/>
        <w:rPr>
          <w:lang w:val="en-GB"/>
        </w:rPr>
      </w:pPr>
      <w:proofErr w:type="gramStart"/>
      <w:r w:rsidRPr="00A64177">
        <w:rPr>
          <w:lang w:val="en-GB"/>
        </w:rPr>
        <w:t>De Freitas, E. &amp; Sinclair, N. (2014).</w:t>
      </w:r>
      <w:proofErr w:type="gramEnd"/>
      <w:r w:rsidRPr="00A64177">
        <w:rPr>
          <w:lang w:val="en-GB"/>
        </w:rPr>
        <w:t xml:space="preserve"> Mathematics and the body: material entanglements in the classroom. New York: Cambridge University Press.</w:t>
      </w:r>
    </w:p>
    <w:p w:rsidR="004907FF" w:rsidRPr="00A64177" w:rsidRDefault="004907FF" w:rsidP="00C51894">
      <w:pPr>
        <w:pStyle w:val="ICMEReferences"/>
        <w:rPr>
          <w:lang w:val="en-GB"/>
        </w:rPr>
      </w:pPr>
      <w:proofErr w:type="gramStart"/>
      <w:r w:rsidRPr="00A64177">
        <w:rPr>
          <w:lang w:val="en-GB"/>
        </w:rPr>
        <w:t>Deleuze, G. &amp; Guattari, F. (1988[1980]).</w:t>
      </w:r>
      <w:proofErr w:type="gramEnd"/>
      <w:r w:rsidRPr="00A64177">
        <w:rPr>
          <w:lang w:val="en-GB"/>
        </w:rPr>
        <w:t xml:space="preserve"> </w:t>
      </w:r>
      <w:proofErr w:type="gramStart"/>
      <w:r w:rsidRPr="00A64177">
        <w:rPr>
          <w:lang w:val="en-GB"/>
        </w:rPr>
        <w:t>A Thousand plateaus.</w:t>
      </w:r>
      <w:proofErr w:type="gramEnd"/>
      <w:r w:rsidRPr="00A64177">
        <w:rPr>
          <w:lang w:val="en-GB"/>
        </w:rPr>
        <w:t xml:space="preserve"> </w:t>
      </w:r>
      <w:proofErr w:type="gramStart"/>
      <w:r w:rsidRPr="00A64177">
        <w:rPr>
          <w:lang w:val="en-GB"/>
        </w:rPr>
        <w:t>Capitalism and schizophrenia Vol. 2.</w:t>
      </w:r>
      <w:proofErr w:type="gramEnd"/>
      <w:r w:rsidRPr="00A64177">
        <w:rPr>
          <w:lang w:val="en-GB"/>
        </w:rPr>
        <w:t xml:space="preserve"> </w:t>
      </w:r>
      <w:proofErr w:type="gramStart"/>
      <w:r w:rsidRPr="00A64177">
        <w:rPr>
          <w:lang w:val="en-GB"/>
        </w:rPr>
        <w:t xml:space="preserve">Translated by Brian </w:t>
      </w:r>
      <w:proofErr w:type="spellStart"/>
      <w:r w:rsidRPr="00A64177">
        <w:rPr>
          <w:lang w:val="en-GB"/>
        </w:rPr>
        <w:t>Massumi</w:t>
      </w:r>
      <w:proofErr w:type="spellEnd"/>
      <w:r w:rsidR="00C1762E" w:rsidRPr="00A64177">
        <w:rPr>
          <w:lang w:val="en-GB"/>
        </w:rPr>
        <w:t>.</w:t>
      </w:r>
      <w:proofErr w:type="gramEnd"/>
      <w:r w:rsidRPr="00A64177">
        <w:rPr>
          <w:lang w:val="en-GB"/>
        </w:rPr>
        <w:t xml:space="preserve"> London: Continuum</w:t>
      </w:r>
      <w:r w:rsidR="00C1762E" w:rsidRPr="00A64177">
        <w:rPr>
          <w:lang w:val="en-GB"/>
        </w:rPr>
        <w:t>.</w:t>
      </w:r>
    </w:p>
    <w:p w:rsidR="00C67A6F" w:rsidRPr="00A64177" w:rsidRDefault="00C67A6F" w:rsidP="00C67A6F">
      <w:pPr>
        <w:rPr>
          <w:sz w:val="22"/>
          <w:szCs w:val="22"/>
          <w:lang w:val="en-GB"/>
        </w:rPr>
      </w:pPr>
      <w:proofErr w:type="gramStart"/>
      <w:r w:rsidRPr="00A64177">
        <w:rPr>
          <w:sz w:val="22"/>
          <w:szCs w:val="22"/>
          <w:lang w:val="en-GB"/>
        </w:rPr>
        <w:t>Derrida, J. (1981[1972]) Dissemination.</w:t>
      </w:r>
      <w:proofErr w:type="gramEnd"/>
      <w:r w:rsidRPr="00A64177">
        <w:rPr>
          <w:sz w:val="22"/>
          <w:szCs w:val="22"/>
          <w:lang w:val="en-GB"/>
        </w:rPr>
        <w:t xml:space="preserve"> </w:t>
      </w:r>
      <w:proofErr w:type="gramStart"/>
      <w:r w:rsidRPr="00A64177">
        <w:rPr>
          <w:sz w:val="22"/>
          <w:szCs w:val="22"/>
          <w:lang w:val="en-GB"/>
        </w:rPr>
        <w:t>Translated by Barbara Johnson.</w:t>
      </w:r>
      <w:proofErr w:type="gramEnd"/>
      <w:r w:rsidRPr="00A64177">
        <w:rPr>
          <w:sz w:val="22"/>
          <w:szCs w:val="22"/>
          <w:lang w:val="en-GB"/>
        </w:rPr>
        <w:t xml:space="preserve"> London: The Athlone Press </w:t>
      </w:r>
    </w:p>
    <w:p w:rsidR="00FD03B5" w:rsidRDefault="00FD03B5" w:rsidP="00B117B4">
      <w:pPr>
        <w:pStyle w:val="ICMEReferences"/>
        <w:rPr>
          <w:lang w:val="en-GB"/>
        </w:rPr>
      </w:pPr>
      <w:r>
        <w:rPr>
          <w:lang w:val="en-GB"/>
        </w:rPr>
        <w:t xml:space="preserve">Dowling, P. (1998) </w:t>
      </w:r>
      <w:proofErr w:type="gramStart"/>
      <w:r>
        <w:rPr>
          <w:lang w:val="en-GB"/>
        </w:rPr>
        <w:t>The</w:t>
      </w:r>
      <w:proofErr w:type="gramEnd"/>
      <w:r>
        <w:rPr>
          <w:lang w:val="en-GB"/>
        </w:rPr>
        <w:t xml:space="preserve"> Sociology of Mathematics Education: Mathematical Myths/Pedagogic Texts. London: </w:t>
      </w:r>
      <w:proofErr w:type="spellStart"/>
      <w:r>
        <w:rPr>
          <w:lang w:val="en-GB"/>
        </w:rPr>
        <w:t>RoutledgeFalmer</w:t>
      </w:r>
      <w:proofErr w:type="spellEnd"/>
      <w:r>
        <w:rPr>
          <w:lang w:val="en-GB"/>
        </w:rPr>
        <w:t>.</w:t>
      </w:r>
    </w:p>
    <w:p w:rsidR="00287F9C" w:rsidRPr="00A64177" w:rsidRDefault="00B117B4" w:rsidP="00B117B4">
      <w:pPr>
        <w:pStyle w:val="ICMEReferences"/>
        <w:rPr>
          <w:lang w:val="en-GB"/>
        </w:rPr>
      </w:pPr>
      <w:r w:rsidRPr="00A64177">
        <w:rPr>
          <w:lang w:val="en-GB"/>
        </w:rPr>
        <w:t>Dowling</w:t>
      </w:r>
      <w:r w:rsidR="00C1762E" w:rsidRPr="00A64177">
        <w:rPr>
          <w:lang w:val="en-GB"/>
        </w:rPr>
        <w:t>, P.</w:t>
      </w:r>
      <w:r w:rsidRPr="00A64177">
        <w:rPr>
          <w:lang w:val="en-GB"/>
        </w:rPr>
        <w:t xml:space="preserve"> (2009) Sociology as Method: departures from the forensics of culture, text and knowledge. Rotterdam: Sense</w:t>
      </w:r>
      <w:r w:rsidR="00C1762E" w:rsidRPr="00A64177">
        <w:rPr>
          <w:lang w:val="en-GB"/>
        </w:rPr>
        <w:t>.</w:t>
      </w:r>
    </w:p>
    <w:p w:rsidR="00287F9C" w:rsidRPr="00A64177" w:rsidRDefault="00287F9C" w:rsidP="00C51894">
      <w:pPr>
        <w:pStyle w:val="ICMEReferences"/>
        <w:rPr>
          <w:lang w:val="en-GB"/>
        </w:rPr>
      </w:pPr>
      <w:r w:rsidRPr="00A64177">
        <w:rPr>
          <w:lang w:val="en-GB"/>
        </w:rPr>
        <w:t>Dowling</w:t>
      </w:r>
      <w:r w:rsidR="00C1762E" w:rsidRPr="00A64177">
        <w:rPr>
          <w:lang w:val="en-GB"/>
        </w:rPr>
        <w:t>, P.</w:t>
      </w:r>
      <w:r w:rsidR="00391641">
        <w:rPr>
          <w:lang w:val="en-GB"/>
        </w:rPr>
        <w:t xml:space="preserve"> (2013</w:t>
      </w:r>
      <w:r w:rsidRPr="00A64177">
        <w:rPr>
          <w:lang w:val="en-GB"/>
        </w:rPr>
        <w:t>)</w:t>
      </w:r>
      <w:r w:rsidR="00C1762E" w:rsidRPr="00A64177">
        <w:rPr>
          <w:lang w:val="en-GB"/>
        </w:rPr>
        <w:t xml:space="preserve"> Social activity method (SAM): a fractal language for mathematics. Math Ed Res Number 1, March 2013, Vol. 25: 317-340</w:t>
      </w:r>
    </w:p>
    <w:p w:rsidR="00B117B4" w:rsidRPr="00A64177" w:rsidRDefault="00B117B4" w:rsidP="00C51894">
      <w:pPr>
        <w:pStyle w:val="ICMEReferences"/>
        <w:rPr>
          <w:rFonts w:eastAsia="Times New Roman" w:cs="Times New Roman"/>
          <w:color w:val="000000"/>
          <w:szCs w:val="22"/>
          <w:lang w:val="en-GB" w:eastAsia="en-GB"/>
        </w:rPr>
      </w:pPr>
      <w:proofErr w:type="gramStart"/>
      <w:r w:rsidRPr="00A64177">
        <w:rPr>
          <w:lang w:val="en-GB"/>
        </w:rPr>
        <w:t>Dudley-Smith</w:t>
      </w:r>
      <w:r w:rsidR="00C1762E" w:rsidRPr="00A64177">
        <w:rPr>
          <w:lang w:val="en-GB"/>
        </w:rPr>
        <w:t>, R.</w:t>
      </w:r>
      <w:r w:rsidRPr="00A64177">
        <w:rPr>
          <w:lang w:val="en-GB"/>
        </w:rPr>
        <w:t xml:space="preserve"> (2015</w:t>
      </w:r>
      <w:r w:rsidR="006637E8" w:rsidRPr="00A64177">
        <w:rPr>
          <w:lang w:val="en-GB"/>
        </w:rPr>
        <w:t>a</w:t>
      </w:r>
      <w:r w:rsidRPr="00A64177">
        <w:rPr>
          <w:lang w:val="en-GB"/>
        </w:rPr>
        <w:t xml:space="preserve">) </w:t>
      </w:r>
      <w:r w:rsidRPr="00A64177">
        <w:rPr>
          <w:rFonts w:eastAsia="Times New Roman" w:cs="Times New Roman"/>
          <w:color w:val="000000"/>
          <w:szCs w:val="22"/>
          <w:lang w:val="en-GB" w:eastAsia="en-GB"/>
        </w:rPr>
        <w:t>Continuities and discontinu</w:t>
      </w:r>
      <w:r w:rsidR="00D53B78" w:rsidRPr="00A64177">
        <w:rPr>
          <w:rFonts w:eastAsia="Times New Roman" w:cs="Times New Roman"/>
          <w:color w:val="000000"/>
          <w:szCs w:val="22"/>
          <w:lang w:val="en-GB" w:eastAsia="en-GB"/>
        </w:rPr>
        <w:t>ities in the formation, stabilisation and destabilis</w:t>
      </w:r>
      <w:r w:rsidRPr="00A64177">
        <w:rPr>
          <w:rFonts w:eastAsia="Times New Roman" w:cs="Times New Roman"/>
          <w:color w:val="000000"/>
          <w:szCs w:val="22"/>
          <w:lang w:val="en-GB" w:eastAsia="en-GB"/>
        </w:rPr>
        <w:t>ation of three elite school identities in relation to global change.</w:t>
      </w:r>
      <w:proofErr w:type="gramEnd"/>
      <w:r w:rsidRPr="00A64177">
        <w:rPr>
          <w:rFonts w:eastAsia="Times New Roman" w:cs="Times New Roman"/>
          <w:color w:val="000000"/>
          <w:szCs w:val="22"/>
          <w:lang w:val="en-GB" w:eastAsia="en-GB"/>
        </w:rPr>
        <w:t xml:space="preserve"> </w:t>
      </w:r>
      <w:proofErr w:type="gramStart"/>
      <w:r w:rsidRPr="00A64177">
        <w:rPr>
          <w:rFonts w:eastAsia="Times New Roman" w:cs="Times New Roman"/>
          <w:color w:val="000000"/>
          <w:szCs w:val="22"/>
          <w:lang w:val="en-GB" w:eastAsia="en-GB"/>
        </w:rPr>
        <w:t xml:space="preserve">Unpublished PhD thesis, </w:t>
      </w:r>
      <w:r w:rsidR="00835E91" w:rsidRPr="00A64177">
        <w:rPr>
          <w:rFonts w:eastAsia="Times New Roman" w:cs="Times New Roman"/>
          <w:color w:val="000000"/>
          <w:szCs w:val="22"/>
          <w:lang w:val="en-GB" w:eastAsia="en-GB"/>
        </w:rPr>
        <w:t xml:space="preserve">July 2015, </w:t>
      </w:r>
      <w:r w:rsidRPr="00A64177">
        <w:rPr>
          <w:rFonts w:eastAsia="Times New Roman" w:cs="Times New Roman"/>
          <w:color w:val="000000"/>
          <w:szCs w:val="22"/>
          <w:lang w:val="en-GB" w:eastAsia="en-GB"/>
        </w:rPr>
        <w:t>UCL Institute of Education, University College London.</w:t>
      </w:r>
      <w:proofErr w:type="gramEnd"/>
      <w:r w:rsidR="00750B62" w:rsidRPr="00A64177">
        <w:rPr>
          <w:rFonts w:eastAsia="Times New Roman" w:cs="Times New Roman"/>
          <w:color w:val="000000"/>
          <w:szCs w:val="22"/>
          <w:lang w:val="en-GB" w:eastAsia="en-GB"/>
        </w:rPr>
        <w:t xml:space="preserve"> Available from </w:t>
      </w:r>
      <w:hyperlink r:id="rId11" w:history="1">
        <w:r w:rsidR="00750B62" w:rsidRPr="00A64177">
          <w:rPr>
            <w:rStyle w:val="Hyperlink"/>
            <w:rFonts w:eastAsia="Times New Roman" w:cs="Times New Roman"/>
            <w:szCs w:val="22"/>
            <w:lang w:val="en-GB" w:eastAsia="en-GB"/>
          </w:rPr>
          <w:t>russelldudleysmith@outlook.com</w:t>
        </w:r>
      </w:hyperlink>
      <w:r w:rsidR="00750B62" w:rsidRPr="00A64177">
        <w:rPr>
          <w:rFonts w:eastAsia="Times New Roman" w:cs="Times New Roman"/>
          <w:color w:val="000000"/>
          <w:szCs w:val="22"/>
          <w:lang w:val="en-GB" w:eastAsia="en-GB"/>
        </w:rPr>
        <w:t xml:space="preserve"> </w:t>
      </w:r>
    </w:p>
    <w:p w:rsidR="000A522B" w:rsidRPr="003C352D" w:rsidRDefault="006637E8" w:rsidP="003C352D">
      <w:pPr>
        <w:pStyle w:val="ICMEReferences"/>
        <w:rPr>
          <w:lang w:val="en-GB"/>
        </w:rPr>
      </w:pPr>
      <w:proofErr w:type="gramStart"/>
      <w:r w:rsidRPr="003C352D">
        <w:rPr>
          <w:lang w:val="en-GB"/>
        </w:rPr>
        <w:t>Dudley-Smith, R. (2015b)</w:t>
      </w:r>
      <w:r w:rsidR="000A522B" w:rsidRPr="003C352D">
        <w:rPr>
          <w:lang w:val="en-GB"/>
        </w:rPr>
        <w:t xml:space="preserve"> Discriminatory networks in mathematics education research.</w:t>
      </w:r>
      <w:proofErr w:type="gramEnd"/>
      <w:r w:rsidR="000A522B" w:rsidRPr="003C352D">
        <w:rPr>
          <w:lang w:val="en-GB"/>
        </w:rPr>
        <w:t xml:space="preserve"> In </w:t>
      </w:r>
      <w:proofErr w:type="spellStart"/>
      <w:r w:rsidR="000A522B" w:rsidRPr="003C352D">
        <w:rPr>
          <w:lang w:val="en-GB"/>
        </w:rPr>
        <w:t>Konrad</w:t>
      </w:r>
      <w:proofErr w:type="spellEnd"/>
      <w:r w:rsidR="000A522B" w:rsidRPr="003C352D">
        <w:rPr>
          <w:lang w:val="en-GB"/>
        </w:rPr>
        <w:t xml:space="preserve"> </w:t>
      </w:r>
      <w:proofErr w:type="spellStart"/>
      <w:r w:rsidR="000A522B" w:rsidRPr="003C352D">
        <w:rPr>
          <w:lang w:val="en-GB"/>
        </w:rPr>
        <w:t>Krainer</w:t>
      </w:r>
      <w:proofErr w:type="spellEnd"/>
      <w:r w:rsidR="00B33B8D" w:rsidRPr="003C352D">
        <w:rPr>
          <w:lang w:val="en-GB"/>
        </w:rPr>
        <w:t xml:space="preserve"> </w:t>
      </w:r>
      <w:proofErr w:type="gramStart"/>
      <w:r w:rsidR="00B33B8D" w:rsidRPr="003C352D">
        <w:rPr>
          <w:lang w:val="en-GB"/>
        </w:rPr>
        <w:t>&amp;</w:t>
      </w:r>
      <w:r w:rsidR="003C352D" w:rsidRPr="003C352D">
        <w:rPr>
          <w:lang w:val="en-GB"/>
        </w:rPr>
        <w:t xml:space="preserve"> </w:t>
      </w:r>
      <w:r w:rsidR="000A522B" w:rsidRPr="003C352D">
        <w:rPr>
          <w:lang w:val="en-GB"/>
        </w:rPr>
        <w:t xml:space="preserve"> </w:t>
      </w:r>
      <w:proofErr w:type="spellStart"/>
      <w:r w:rsidR="000A522B" w:rsidRPr="003C352D">
        <w:rPr>
          <w:lang w:val="en-GB"/>
        </w:rPr>
        <w:t>Na</w:t>
      </w:r>
      <w:proofErr w:type="gramEnd"/>
      <w:r w:rsidR="000A522B" w:rsidRPr="003C352D">
        <w:rPr>
          <w:lang w:val="en-GB"/>
        </w:rPr>
        <w:t>ˇda</w:t>
      </w:r>
      <w:proofErr w:type="spellEnd"/>
      <w:r w:rsidR="000A522B" w:rsidRPr="003C352D">
        <w:rPr>
          <w:lang w:val="en-GB"/>
        </w:rPr>
        <w:t xml:space="preserve"> </w:t>
      </w:r>
      <w:proofErr w:type="spellStart"/>
      <w:r w:rsidR="000A522B" w:rsidRPr="003C352D">
        <w:rPr>
          <w:lang w:val="en-GB"/>
        </w:rPr>
        <w:t>Vondrova</w:t>
      </w:r>
      <w:proofErr w:type="spellEnd"/>
      <w:r w:rsidR="000A522B" w:rsidRPr="003C352D">
        <w:rPr>
          <w:lang w:val="en-GB"/>
        </w:rPr>
        <w:t>´ (eds.) CERME 9 - Ninth Congress of the European Society for Research in</w:t>
      </w:r>
      <w:r w:rsidR="003C352D" w:rsidRPr="003C352D">
        <w:rPr>
          <w:lang w:val="en-GB"/>
        </w:rPr>
        <w:t xml:space="preserve"> </w:t>
      </w:r>
      <w:r w:rsidR="000A522B" w:rsidRPr="003C352D">
        <w:rPr>
          <w:lang w:val="en-GB"/>
        </w:rPr>
        <w:t xml:space="preserve"> Mathematics Education, Feb 2015, Prague, Czech Republic. </w:t>
      </w:r>
      <w:proofErr w:type="spellStart"/>
      <w:proofErr w:type="gramStart"/>
      <w:r w:rsidR="000A522B" w:rsidRPr="003C352D">
        <w:rPr>
          <w:lang w:val="en-GB"/>
        </w:rPr>
        <w:t>pp.2621</w:t>
      </w:r>
      <w:proofErr w:type="spellEnd"/>
      <w:r w:rsidR="000A522B" w:rsidRPr="003C352D">
        <w:rPr>
          <w:lang w:val="en-GB"/>
        </w:rPr>
        <w:t>-2627</w:t>
      </w:r>
      <w:proofErr w:type="gramEnd"/>
      <w:r w:rsidR="000A522B" w:rsidRPr="003C352D">
        <w:rPr>
          <w:lang w:val="en-GB"/>
        </w:rPr>
        <w:t xml:space="preserve">. Available from:   </w:t>
      </w:r>
      <w:hyperlink r:id="rId12" w:history="1">
        <w:r w:rsidR="000A522B" w:rsidRPr="003C352D">
          <w:t>https://hal.archives-ouvertes.fr/hal-01289426/document</w:t>
        </w:r>
      </w:hyperlink>
    </w:p>
    <w:p w:rsidR="001833E7" w:rsidRPr="00A64177" w:rsidRDefault="001833E7" w:rsidP="003C352D">
      <w:pPr>
        <w:pStyle w:val="ICMEReferences"/>
        <w:rPr>
          <w:lang w:val="en-GB"/>
        </w:rPr>
      </w:pPr>
      <w:proofErr w:type="gramStart"/>
      <w:r w:rsidRPr="00A64177">
        <w:rPr>
          <w:lang w:val="en-GB"/>
        </w:rPr>
        <w:t>Eco, U. (1984) Semiotics and the philosophy of language.</w:t>
      </w:r>
      <w:proofErr w:type="gramEnd"/>
      <w:r w:rsidRPr="00A64177">
        <w:rPr>
          <w:lang w:val="en-GB"/>
        </w:rPr>
        <w:t xml:space="preserve"> London: The Macmillan Press</w:t>
      </w:r>
      <w:r w:rsidR="00C1762E" w:rsidRPr="00A64177">
        <w:rPr>
          <w:lang w:val="en-GB"/>
        </w:rPr>
        <w:t>.</w:t>
      </w:r>
    </w:p>
    <w:p w:rsidR="00BA7B8B" w:rsidRPr="00A64177" w:rsidRDefault="00BA7B8B" w:rsidP="001833E7">
      <w:pPr>
        <w:pStyle w:val="ICMEReferences"/>
        <w:rPr>
          <w:lang w:val="en-GB"/>
        </w:rPr>
      </w:pPr>
      <w:r w:rsidRPr="00A64177">
        <w:rPr>
          <w:lang w:val="en-GB"/>
        </w:rPr>
        <w:t>Ernest, P. (1998) Social Constructivism as a Philosophy of Mathematics. New York: State University of New York Press.</w:t>
      </w:r>
    </w:p>
    <w:p w:rsidR="00042251" w:rsidRDefault="00042251" w:rsidP="001833E7">
      <w:pPr>
        <w:pStyle w:val="ICMEReferences"/>
        <w:rPr>
          <w:lang w:val="en-GB"/>
        </w:rPr>
      </w:pPr>
      <w:r w:rsidRPr="00A64177">
        <w:rPr>
          <w:lang w:val="en-GB"/>
        </w:rPr>
        <w:t>Hacking, I. (2014) Why is there Philosophy of Mathematics at all? Cambridge: Cambridge University Press</w:t>
      </w:r>
    </w:p>
    <w:p w:rsidR="00F17729" w:rsidRPr="00A64177" w:rsidRDefault="00F17729" w:rsidP="001833E7">
      <w:pPr>
        <w:pStyle w:val="ICMEReferences"/>
        <w:rPr>
          <w:lang w:val="en-GB"/>
        </w:rPr>
      </w:pPr>
      <w:r>
        <w:rPr>
          <w:lang w:val="en-GB"/>
        </w:rPr>
        <w:t xml:space="preserve">Heath, S. (1981) Questions of Cinema. </w:t>
      </w:r>
      <w:proofErr w:type="spellStart"/>
      <w:r>
        <w:rPr>
          <w:lang w:val="en-GB"/>
        </w:rPr>
        <w:t>Houndmills</w:t>
      </w:r>
      <w:proofErr w:type="spellEnd"/>
      <w:r>
        <w:rPr>
          <w:lang w:val="en-GB"/>
        </w:rPr>
        <w:t>, Basingstoke: MacMillan</w:t>
      </w:r>
    </w:p>
    <w:p w:rsidR="001A62DB" w:rsidRPr="00A64177" w:rsidRDefault="001A62DB" w:rsidP="001833E7">
      <w:pPr>
        <w:pStyle w:val="ICMEReferences"/>
        <w:rPr>
          <w:lang w:val="en-GB"/>
        </w:rPr>
      </w:pPr>
      <w:proofErr w:type="spellStart"/>
      <w:r w:rsidRPr="00A64177">
        <w:rPr>
          <w:lang w:val="en-GB"/>
        </w:rPr>
        <w:t>Hintikka</w:t>
      </w:r>
      <w:proofErr w:type="spellEnd"/>
      <w:r w:rsidRPr="00A64177">
        <w:rPr>
          <w:lang w:val="en-GB"/>
        </w:rPr>
        <w:t>, J. (1974) Knowledge and the Known: Historical Perspectives in Epistemology. Dordrecht: D. Reidel</w:t>
      </w:r>
    </w:p>
    <w:p w:rsidR="001E6220" w:rsidRDefault="002C2FFB" w:rsidP="00BB25AA">
      <w:pPr>
        <w:spacing w:line="240" w:lineRule="auto"/>
        <w:jc w:val="left"/>
        <w:rPr>
          <w:rFonts w:cs="Times New Roman"/>
          <w:sz w:val="22"/>
          <w:szCs w:val="22"/>
          <w:lang w:val="en-GB"/>
        </w:rPr>
      </w:pPr>
      <w:proofErr w:type="gramStart"/>
      <w:r w:rsidRPr="00A64177">
        <w:rPr>
          <w:rFonts w:cs="Times New Roman"/>
          <w:sz w:val="22"/>
          <w:szCs w:val="22"/>
          <w:lang w:val="en-GB"/>
        </w:rPr>
        <w:t>Jakobson, R. &amp; Halle, M. (1956).</w:t>
      </w:r>
      <w:proofErr w:type="gramEnd"/>
      <w:r w:rsidRPr="00A64177">
        <w:rPr>
          <w:rFonts w:cs="Times New Roman"/>
          <w:sz w:val="22"/>
          <w:szCs w:val="22"/>
          <w:lang w:val="en-GB"/>
        </w:rPr>
        <w:t xml:space="preserve"> </w:t>
      </w:r>
      <w:proofErr w:type="gramStart"/>
      <w:r w:rsidRPr="00A64177">
        <w:rPr>
          <w:rFonts w:cs="Times New Roman"/>
          <w:sz w:val="22"/>
          <w:szCs w:val="22"/>
          <w:lang w:val="en-GB"/>
        </w:rPr>
        <w:t>Fundamentals of Language</w:t>
      </w:r>
      <w:r w:rsidRPr="00A64177">
        <w:rPr>
          <w:rFonts w:cs="Times New Roman"/>
          <w:i/>
          <w:sz w:val="22"/>
          <w:szCs w:val="22"/>
          <w:lang w:val="en-GB"/>
        </w:rPr>
        <w:t>.</w:t>
      </w:r>
      <w:proofErr w:type="gramEnd"/>
      <w:r w:rsidRPr="00A64177">
        <w:rPr>
          <w:rFonts w:cs="Times New Roman"/>
          <w:sz w:val="22"/>
          <w:szCs w:val="22"/>
          <w:lang w:val="en-GB"/>
        </w:rPr>
        <w:t xml:space="preserve"> The Hague: Mouton</w:t>
      </w:r>
    </w:p>
    <w:p w:rsidR="0034721C" w:rsidRPr="003C352D" w:rsidRDefault="0034721C" w:rsidP="003C352D">
      <w:pPr>
        <w:pStyle w:val="ICMEReferences"/>
        <w:rPr>
          <w:lang w:val="en-GB"/>
        </w:rPr>
      </w:pPr>
      <w:r w:rsidRPr="003C352D">
        <w:rPr>
          <w:lang w:val="en-GB"/>
        </w:rPr>
        <w:t>Kvasz, L. (2008) Patterns of Change: Linguistic Innovations in the Development of Classical Mathematics.  Basel: Birkhäuser</w:t>
      </w:r>
    </w:p>
    <w:p w:rsidR="00F17729" w:rsidRPr="003C352D" w:rsidRDefault="00F17729" w:rsidP="003C352D">
      <w:pPr>
        <w:pStyle w:val="ICMEReferences"/>
        <w:rPr>
          <w:lang w:val="en-GB"/>
        </w:rPr>
      </w:pPr>
      <w:r w:rsidRPr="003C352D">
        <w:rPr>
          <w:lang w:val="en-GB"/>
        </w:rPr>
        <w:t xml:space="preserve">Lacan, J. (1993) Seminar Three: The Psychoses, 1955 – 1956. </w:t>
      </w:r>
      <w:proofErr w:type="gramStart"/>
      <w:r w:rsidRPr="003C352D">
        <w:rPr>
          <w:lang w:val="en-GB"/>
        </w:rPr>
        <w:t xml:space="preserve">Translated by Russell </w:t>
      </w:r>
      <w:proofErr w:type="spellStart"/>
      <w:r w:rsidRPr="003C352D">
        <w:rPr>
          <w:lang w:val="en-GB"/>
        </w:rPr>
        <w:t>Grigg</w:t>
      </w:r>
      <w:proofErr w:type="spellEnd"/>
      <w:r w:rsidRPr="003C352D">
        <w:rPr>
          <w:lang w:val="en-GB"/>
        </w:rPr>
        <w:t>.</w:t>
      </w:r>
      <w:proofErr w:type="gramEnd"/>
      <w:r w:rsidRPr="003C352D">
        <w:rPr>
          <w:lang w:val="en-GB"/>
        </w:rPr>
        <w:t xml:space="preserve"> London: Routledge</w:t>
      </w:r>
    </w:p>
    <w:p w:rsidR="00005D37" w:rsidRPr="00A64177" w:rsidRDefault="00005D37" w:rsidP="00C51894">
      <w:pPr>
        <w:pStyle w:val="ICMEReferences"/>
        <w:rPr>
          <w:lang w:val="en-GB"/>
        </w:rPr>
      </w:pPr>
      <w:proofErr w:type="spellStart"/>
      <w:proofErr w:type="gramStart"/>
      <w:r w:rsidRPr="00A64177">
        <w:rPr>
          <w:lang w:val="en-GB"/>
        </w:rPr>
        <w:t>Laclau</w:t>
      </w:r>
      <w:proofErr w:type="spellEnd"/>
      <w:r w:rsidRPr="00A64177">
        <w:rPr>
          <w:lang w:val="en-GB"/>
        </w:rPr>
        <w:t>, E. (1996) E</w:t>
      </w:r>
      <w:r w:rsidR="0030522C" w:rsidRPr="00A64177">
        <w:rPr>
          <w:lang w:val="en-GB"/>
        </w:rPr>
        <w:t>mancipation(s).</w:t>
      </w:r>
      <w:proofErr w:type="gramEnd"/>
      <w:r w:rsidR="0030522C" w:rsidRPr="00A64177">
        <w:rPr>
          <w:lang w:val="en-GB"/>
        </w:rPr>
        <w:t xml:space="preserve"> London: Verso</w:t>
      </w:r>
    </w:p>
    <w:p w:rsidR="00345263" w:rsidRPr="00A64177" w:rsidRDefault="00345263" w:rsidP="00345263">
      <w:pPr>
        <w:pStyle w:val="ICMEReferences"/>
        <w:rPr>
          <w:lang w:val="en-GB"/>
        </w:rPr>
      </w:pPr>
      <w:r w:rsidRPr="00A64177">
        <w:rPr>
          <w:lang w:val="en-GB"/>
        </w:rPr>
        <w:t>Lave, J. (1988) Cognition in Practice: Mind, mathematics and culture in everyday life. Cambridge, UK: Cambridge University Press</w:t>
      </w:r>
    </w:p>
    <w:p w:rsidR="001E13F0" w:rsidRPr="00CA253C" w:rsidRDefault="001E13F0" w:rsidP="00CA253C">
      <w:pPr>
        <w:pStyle w:val="ICMEReferences"/>
        <w:rPr>
          <w:lang w:val="en-GB"/>
        </w:rPr>
      </w:pPr>
      <w:proofErr w:type="spellStart"/>
      <w:proofErr w:type="gramStart"/>
      <w:r w:rsidRPr="00CA253C">
        <w:rPr>
          <w:lang w:val="en-GB"/>
        </w:rPr>
        <w:lastRenderedPageBreak/>
        <w:t>Leroi-Gourhan</w:t>
      </w:r>
      <w:proofErr w:type="spellEnd"/>
      <w:r w:rsidRPr="00CA253C">
        <w:rPr>
          <w:lang w:val="en-GB"/>
        </w:rPr>
        <w:t>, A. (1993[1964]) Gesture and Speech.</w:t>
      </w:r>
      <w:proofErr w:type="gramEnd"/>
      <w:r w:rsidRPr="00CA253C">
        <w:rPr>
          <w:lang w:val="en-GB"/>
        </w:rPr>
        <w:t xml:space="preserve"> Translated by Anna </w:t>
      </w:r>
      <w:proofErr w:type="spellStart"/>
      <w:r w:rsidRPr="00CA253C">
        <w:rPr>
          <w:lang w:val="en-GB"/>
        </w:rPr>
        <w:t>Bostock</w:t>
      </w:r>
      <w:proofErr w:type="spellEnd"/>
      <w:r w:rsidRPr="00CA253C">
        <w:rPr>
          <w:lang w:val="en-GB"/>
        </w:rPr>
        <w:t xml:space="preserve"> Berger, Cambridge</w:t>
      </w:r>
      <w:proofErr w:type="gramStart"/>
      <w:r w:rsidRPr="00CA253C">
        <w:rPr>
          <w:lang w:val="en-GB"/>
        </w:rPr>
        <w:t>,  Massachusetts</w:t>
      </w:r>
      <w:proofErr w:type="gramEnd"/>
      <w:r w:rsidRPr="00CA253C">
        <w:rPr>
          <w:lang w:val="en-GB"/>
        </w:rPr>
        <w:t>: The MIT Press</w:t>
      </w:r>
    </w:p>
    <w:p w:rsidR="00BF40F2" w:rsidRPr="00CA253C" w:rsidRDefault="00BF40F2" w:rsidP="00CA253C">
      <w:pPr>
        <w:pStyle w:val="ICMEReferences"/>
        <w:rPr>
          <w:lang w:val="en-GB"/>
        </w:rPr>
      </w:pPr>
      <w:r w:rsidRPr="00CA253C">
        <w:rPr>
          <w:lang w:val="en-GB"/>
        </w:rPr>
        <w:t>Lévi-Strauss, C. (1987) Introduction to the Work of Marcel Mauss translated by Felicity Baker, Abingdon: Routledge</w:t>
      </w:r>
    </w:p>
    <w:p w:rsidR="00D354B7" w:rsidRPr="00CA253C" w:rsidRDefault="00D354B7" w:rsidP="00CA253C">
      <w:pPr>
        <w:pStyle w:val="ICMEReferences"/>
        <w:rPr>
          <w:lang w:val="en-GB"/>
        </w:rPr>
      </w:pPr>
      <w:proofErr w:type="spellStart"/>
      <w:r w:rsidRPr="00CA253C">
        <w:rPr>
          <w:lang w:val="en-GB"/>
        </w:rPr>
        <w:t>Lotman</w:t>
      </w:r>
      <w:proofErr w:type="spellEnd"/>
      <w:r w:rsidRPr="00CA253C">
        <w:rPr>
          <w:lang w:val="en-GB"/>
        </w:rPr>
        <w:t>, Y. (2001) Universe of the Mind: A Semiotic Theory of Culture</w:t>
      </w:r>
      <w:r w:rsidR="00F332A5" w:rsidRPr="00CA253C">
        <w:rPr>
          <w:lang w:val="en-GB"/>
        </w:rPr>
        <w:t>.</w:t>
      </w:r>
      <w:r w:rsidRPr="00CA253C">
        <w:rPr>
          <w:lang w:val="en-GB"/>
        </w:rPr>
        <w:t xml:space="preserve"> </w:t>
      </w:r>
      <w:r w:rsidR="00F332A5" w:rsidRPr="00CA253C">
        <w:rPr>
          <w:lang w:val="en-GB"/>
        </w:rPr>
        <w:t>T</w:t>
      </w:r>
      <w:r w:rsidRPr="00CA253C">
        <w:rPr>
          <w:lang w:val="en-GB"/>
        </w:rPr>
        <w:t>ranslated by</w:t>
      </w:r>
      <w:r w:rsidR="00F332A5" w:rsidRPr="00CA253C">
        <w:rPr>
          <w:lang w:val="en-GB"/>
        </w:rPr>
        <w:t xml:space="preserve"> </w:t>
      </w:r>
      <w:r w:rsidRPr="00CA253C">
        <w:rPr>
          <w:lang w:val="en-GB"/>
        </w:rPr>
        <w:t xml:space="preserve">Ann </w:t>
      </w:r>
      <w:proofErr w:type="spellStart"/>
      <w:r w:rsidRPr="00CA253C">
        <w:rPr>
          <w:lang w:val="en-GB"/>
        </w:rPr>
        <w:t>Shukman</w:t>
      </w:r>
      <w:proofErr w:type="spellEnd"/>
      <w:r w:rsidRPr="00CA253C">
        <w:rPr>
          <w:lang w:val="en-GB"/>
        </w:rPr>
        <w:t>, London: I.</w:t>
      </w:r>
      <w:r w:rsidR="00F332A5" w:rsidRPr="00CA253C">
        <w:rPr>
          <w:lang w:val="en-GB"/>
        </w:rPr>
        <w:t xml:space="preserve"> </w:t>
      </w:r>
      <w:r w:rsidRPr="00CA253C">
        <w:rPr>
          <w:lang w:val="en-GB"/>
        </w:rPr>
        <w:t>B.</w:t>
      </w:r>
      <w:r w:rsidR="00F332A5" w:rsidRPr="00CA253C">
        <w:rPr>
          <w:lang w:val="en-GB"/>
        </w:rPr>
        <w:t xml:space="preserve"> </w:t>
      </w:r>
      <w:proofErr w:type="spellStart"/>
      <w:r w:rsidRPr="00CA253C">
        <w:rPr>
          <w:lang w:val="en-GB"/>
        </w:rPr>
        <w:t>Tauris</w:t>
      </w:r>
      <w:proofErr w:type="spellEnd"/>
    </w:p>
    <w:p w:rsidR="002971F4" w:rsidRPr="00CA253C" w:rsidRDefault="002971F4" w:rsidP="00CA253C">
      <w:pPr>
        <w:pStyle w:val="ICMEReferences"/>
        <w:rPr>
          <w:lang w:val="en-GB"/>
        </w:rPr>
      </w:pPr>
      <w:r w:rsidRPr="00CA253C">
        <w:rPr>
          <w:lang w:val="en-GB"/>
        </w:rPr>
        <w:t xml:space="preserve">McCloskey, A. (2014) The promise of ritual: a lens for understanding persistent practices in </w:t>
      </w:r>
      <w:proofErr w:type="gramStart"/>
      <w:r w:rsidRPr="00CA253C">
        <w:rPr>
          <w:lang w:val="en-GB"/>
        </w:rPr>
        <w:t xml:space="preserve">mathematics </w:t>
      </w:r>
      <w:r w:rsidR="000B2E06" w:rsidRPr="00CA253C">
        <w:rPr>
          <w:lang w:val="en-GB"/>
        </w:rPr>
        <w:t xml:space="preserve"> </w:t>
      </w:r>
      <w:r w:rsidRPr="00CA253C">
        <w:rPr>
          <w:lang w:val="en-GB"/>
        </w:rPr>
        <w:t>classrooms</w:t>
      </w:r>
      <w:proofErr w:type="gramEnd"/>
      <w:r w:rsidRPr="00CA253C">
        <w:rPr>
          <w:lang w:val="en-GB"/>
        </w:rPr>
        <w:t xml:space="preserve">. </w:t>
      </w:r>
      <w:proofErr w:type="spellStart"/>
      <w:r w:rsidRPr="00CA253C">
        <w:rPr>
          <w:lang w:val="en-GB"/>
        </w:rPr>
        <w:t>Educ</w:t>
      </w:r>
      <w:proofErr w:type="spellEnd"/>
      <w:r w:rsidRPr="00CA253C">
        <w:rPr>
          <w:lang w:val="en-GB"/>
        </w:rPr>
        <w:t xml:space="preserve"> Stud Math (2014) 86:19–38 DOI 10.1007/s10649-013-9520-4 </w:t>
      </w:r>
    </w:p>
    <w:p w:rsidR="00411BE5" w:rsidRPr="00CA253C" w:rsidRDefault="00411BE5" w:rsidP="00CA253C">
      <w:pPr>
        <w:pStyle w:val="ICMEReferences"/>
        <w:rPr>
          <w:lang w:val="en-GB"/>
        </w:rPr>
      </w:pPr>
      <w:r w:rsidRPr="00CA253C">
        <w:rPr>
          <w:lang w:val="en-GB"/>
        </w:rPr>
        <w:t xml:space="preserve">Merleau-Ponty, M. (1967) The Structure of </w:t>
      </w:r>
      <w:proofErr w:type="spellStart"/>
      <w:r w:rsidRPr="00CA253C">
        <w:rPr>
          <w:lang w:val="en-GB"/>
        </w:rPr>
        <w:t>Behavior</w:t>
      </w:r>
      <w:proofErr w:type="spellEnd"/>
      <w:r w:rsidRPr="00CA253C">
        <w:rPr>
          <w:lang w:val="en-GB"/>
        </w:rPr>
        <w:t xml:space="preserve"> translated by Alden Fisher, Boston: Beacon Press</w:t>
      </w:r>
    </w:p>
    <w:p w:rsidR="004F103B" w:rsidRPr="00A64177" w:rsidRDefault="004F103B" w:rsidP="00345263">
      <w:pPr>
        <w:pStyle w:val="ICMEReferences"/>
        <w:rPr>
          <w:lang w:val="en-GB"/>
        </w:rPr>
      </w:pPr>
      <w:r w:rsidRPr="00A64177">
        <w:rPr>
          <w:lang w:val="en-GB"/>
        </w:rPr>
        <w:t xml:space="preserve">Peirce, </w:t>
      </w:r>
      <w:proofErr w:type="spellStart"/>
      <w:r w:rsidRPr="00A64177">
        <w:rPr>
          <w:lang w:val="en-GB"/>
        </w:rPr>
        <w:t>C.S.</w:t>
      </w:r>
      <w:proofErr w:type="spellEnd"/>
      <w:r w:rsidRPr="00A64177">
        <w:rPr>
          <w:lang w:val="en-GB"/>
        </w:rPr>
        <w:t xml:space="preserve"> (1998) </w:t>
      </w:r>
      <w:proofErr w:type="gramStart"/>
      <w:r w:rsidRPr="00A64177">
        <w:rPr>
          <w:lang w:val="en-GB"/>
        </w:rPr>
        <w:t>The</w:t>
      </w:r>
      <w:proofErr w:type="gramEnd"/>
      <w:r w:rsidRPr="00A64177">
        <w:rPr>
          <w:lang w:val="en-GB"/>
        </w:rPr>
        <w:t xml:space="preserve"> Essential Peirce: Selected Philosophical Writings, Volume 2 (1893 – 1913). Bloomington and Indianapolis: Indiana University Press</w:t>
      </w:r>
    </w:p>
    <w:p w:rsidR="002E4BD0" w:rsidRPr="00A64177" w:rsidRDefault="002E4BD0" w:rsidP="00345263">
      <w:pPr>
        <w:pStyle w:val="ICMEReferences"/>
        <w:rPr>
          <w:lang w:val="en-GB"/>
        </w:rPr>
      </w:pPr>
      <w:r w:rsidRPr="00A64177">
        <w:rPr>
          <w:lang w:val="en-GB"/>
        </w:rPr>
        <w:t xml:space="preserve">Prediger, S. &amp; </w:t>
      </w:r>
      <w:proofErr w:type="spellStart"/>
      <w:r w:rsidRPr="00A64177">
        <w:rPr>
          <w:lang w:val="en-GB"/>
        </w:rPr>
        <w:t>Bikner-Ahsbahs</w:t>
      </w:r>
      <w:proofErr w:type="spellEnd"/>
      <w:r w:rsidRPr="00A64177">
        <w:rPr>
          <w:lang w:val="en-GB"/>
        </w:rPr>
        <w:t xml:space="preserve">, A. (Eds.) (2014) Networking Theories as a Research     Practice in Mathematics Education. Dordrecht, </w:t>
      </w:r>
      <w:proofErr w:type="gramStart"/>
      <w:r w:rsidRPr="00A64177">
        <w:rPr>
          <w:lang w:val="en-GB"/>
        </w:rPr>
        <w:t>The</w:t>
      </w:r>
      <w:proofErr w:type="gramEnd"/>
      <w:r w:rsidRPr="00A64177">
        <w:rPr>
          <w:lang w:val="en-GB"/>
        </w:rPr>
        <w:t xml:space="preserve"> Netherlands: Springer</w:t>
      </w:r>
    </w:p>
    <w:p w:rsidR="003C629B" w:rsidRPr="00A64177" w:rsidRDefault="003C629B" w:rsidP="00345263">
      <w:pPr>
        <w:pStyle w:val="ICMEReferences"/>
        <w:rPr>
          <w:lang w:val="en-GB"/>
        </w:rPr>
      </w:pPr>
      <w:proofErr w:type="spellStart"/>
      <w:r w:rsidRPr="00A64177">
        <w:rPr>
          <w:lang w:val="en-GB"/>
        </w:rPr>
        <w:t>Presmeg</w:t>
      </w:r>
      <w:proofErr w:type="spellEnd"/>
      <w:r w:rsidRPr="00A64177">
        <w:rPr>
          <w:lang w:val="en-GB"/>
        </w:rPr>
        <w:t xml:space="preserve">, N. (2008). </w:t>
      </w:r>
      <w:proofErr w:type="gramStart"/>
      <w:r w:rsidRPr="00A64177">
        <w:rPr>
          <w:lang w:val="en-GB"/>
        </w:rPr>
        <w:t>Trigonometric Connections through a Semiotic Lens.</w:t>
      </w:r>
      <w:proofErr w:type="gramEnd"/>
      <w:r w:rsidRPr="00A64177">
        <w:rPr>
          <w:lang w:val="en-GB"/>
        </w:rPr>
        <w:t xml:space="preserve"> In Radford, L., </w:t>
      </w:r>
      <w:proofErr w:type="spellStart"/>
      <w:r w:rsidRPr="00A64177">
        <w:rPr>
          <w:lang w:val="en-GB"/>
        </w:rPr>
        <w:t>Schubring</w:t>
      </w:r>
      <w:proofErr w:type="spellEnd"/>
      <w:r w:rsidRPr="00A64177">
        <w:rPr>
          <w:lang w:val="en-GB"/>
        </w:rPr>
        <w:t xml:space="preserve">, G. &amp; Seeger, </w:t>
      </w:r>
      <w:proofErr w:type="gramStart"/>
      <w:r w:rsidRPr="00A64177">
        <w:rPr>
          <w:lang w:val="en-GB"/>
        </w:rPr>
        <w:t>F</w:t>
      </w:r>
      <w:proofErr w:type="gramEnd"/>
      <w:r w:rsidRPr="00A64177">
        <w:rPr>
          <w:lang w:val="en-GB"/>
        </w:rPr>
        <w:t>. (</w:t>
      </w:r>
      <w:proofErr w:type="spellStart"/>
      <w:r w:rsidRPr="00A64177">
        <w:rPr>
          <w:lang w:val="en-GB"/>
        </w:rPr>
        <w:t>eds</w:t>
      </w:r>
      <w:proofErr w:type="spellEnd"/>
      <w:r w:rsidRPr="00A64177">
        <w:rPr>
          <w:lang w:val="en-GB"/>
        </w:rPr>
        <w:t>) Semiotics in Mathematics Education: Epistemology, History, Classroom, and Culture. Rotterdam: Sense</w:t>
      </w:r>
    </w:p>
    <w:p w:rsidR="002E4BD0" w:rsidRPr="00A64177" w:rsidRDefault="002E4BD0" w:rsidP="000B4DB2">
      <w:pPr>
        <w:pStyle w:val="ICMEReferences"/>
        <w:rPr>
          <w:lang w:val="en-GB"/>
        </w:rPr>
      </w:pPr>
      <w:r w:rsidRPr="00A64177">
        <w:rPr>
          <w:lang w:val="en-GB"/>
        </w:rPr>
        <w:t xml:space="preserve">Radford, L. (2008) Connecting theories in mathematics education: challenges and possibilities. ZDM Mathematics Education 40 (2), 317-327.  </w:t>
      </w:r>
    </w:p>
    <w:p w:rsidR="000B4DB2" w:rsidRPr="00A64177" w:rsidRDefault="002E4BD0" w:rsidP="000B4DB2">
      <w:pPr>
        <w:pStyle w:val="ICMEReferences"/>
        <w:rPr>
          <w:lang w:val="en-GB"/>
        </w:rPr>
      </w:pPr>
      <w:r w:rsidRPr="00A64177">
        <w:rPr>
          <w:lang w:val="en-GB"/>
        </w:rPr>
        <w:t xml:space="preserve">Radford, L. (2014). Theories and Their Networking: A </w:t>
      </w:r>
      <w:proofErr w:type="spellStart"/>
      <w:r w:rsidRPr="00A64177">
        <w:rPr>
          <w:lang w:val="en-GB"/>
        </w:rPr>
        <w:t>Heideggerian</w:t>
      </w:r>
      <w:proofErr w:type="spellEnd"/>
      <w:r w:rsidRPr="00A64177">
        <w:rPr>
          <w:lang w:val="en-GB"/>
        </w:rPr>
        <w:t xml:space="preserve"> Commentary.  In Prediger, S. &amp; </w:t>
      </w:r>
      <w:proofErr w:type="spellStart"/>
      <w:r w:rsidRPr="00A64177">
        <w:rPr>
          <w:lang w:val="en-GB"/>
        </w:rPr>
        <w:t>Bikner-Ahsbahs</w:t>
      </w:r>
      <w:proofErr w:type="spellEnd"/>
      <w:r w:rsidRPr="00A64177">
        <w:rPr>
          <w:lang w:val="en-GB"/>
        </w:rPr>
        <w:t>, A. (Eds.) Networking of Theories in Mathematics Education (</w:t>
      </w:r>
      <w:proofErr w:type="spellStart"/>
      <w:r w:rsidRPr="00A64177">
        <w:rPr>
          <w:lang w:val="en-GB"/>
        </w:rPr>
        <w:t>pp.281</w:t>
      </w:r>
      <w:proofErr w:type="spellEnd"/>
      <w:r w:rsidRPr="00A64177">
        <w:rPr>
          <w:lang w:val="en-GB"/>
        </w:rPr>
        <w:t xml:space="preserve">-286). </w:t>
      </w:r>
      <w:proofErr w:type="gramStart"/>
      <w:r w:rsidRPr="00A64177">
        <w:rPr>
          <w:lang w:val="en-GB"/>
        </w:rPr>
        <w:t>Springer.</w:t>
      </w:r>
      <w:proofErr w:type="gramEnd"/>
      <w:r w:rsidRPr="00A64177">
        <w:rPr>
          <w:lang w:val="en-GB"/>
        </w:rPr>
        <w:t xml:space="preserve"> </w:t>
      </w:r>
      <w:r w:rsidR="000B4DB2" w:rsidRPr="00A64177">
        <w:rPr>
          <w:lang w:val="en-GB"/>
        </w:rPr>
        <w:t>Radford and Roth</w:t>
      </w:r>
    </w:p>
    <w:p w:rsidR="00685F19" w:rsidRPr="00A64177" w:rsidRDefault="00685F19" w:rsidP="000B4DB2">
      <w:pPr>
        <w:pStyle w:val="ICMEReferences"/>
        <w:rPr>
          <w:lang w:val="en-GB"/>
        </w:rPr>
      </w:pPr>
      <w:proofErr w:type="spellStart"/>
      <w:r w:rsidRPr="00A64177">
        <w:rPr>
          <w:lang w:val="en-GB"/>
        </w:rPr>
        <w:t>Rescher</w:t>
      </w:r>
      <w:proofErr w:type="spellEnd"/>
      <w:r w:rsidRPr="00A64177">
        <w:rPr>
          <w:lang w:val="en-GB"/>
        </w:rPr>
        <w:t>, N. (1996) Process Metaphysics: An Introduction to Process Philosophy. New York: State University of New York Press</w:t>
      </w:r>
    </w:p>
    <w:p w:rsidR="001A4D42" w:rsidRPr="00A64177" w:rsidRDefault="001A4D42" w:rsidP="000B4DB2">
      <w:pPr>
        <w:pStyle w:val="ICMEReferences"/>
        <w:rPr>
          <w:lang w:val="en-GB"/>
        </w:rPr>
      </w:pPr>
      <w:r w:rsidRPr="00A64177">
        <w:rPr>
          <w:lang w:val="en-GB"/>
        </w:rPr>
        <w:t>Rotman, B. (1977) Jean Piaget: Psychologist of the Real. Hassocks, Sussex: The Harvester Press</w:t>
      </w:r>
    </w:p>
    <w:p w:rsidR="00A078F3" w:rsidRPr="00A64177" w:rsidRDefault="00A078F3" w:rsidP="00C51894">
      <w:pPr>
        <w:pStyle w:val="ICMEReferences"/>
        <w:rPr>
          <w:lang w:val="en-GB"/>
        </w:rPr>
      </w:pPr>
      <w:r w:rsidRPr="00A64177">
        <w:rPr>
          <w:lang w:val="en-GB"/>
        </w:rPr>
        <w:t xml:space="preserve">Rotman, B. (1987) Signifying Nothing: The Semiotics of Zero. </w:t>
      </w:r>
      <w:proofErr w:type="spellStart"/>
      <w:r w:rsidRPr="00A64177">
        <w:rPr>
          <w:lang w:val="en-GB"/>
        </w:rPr>
        <w:t>Houndmills</w:t>
      </w:r>
      <w:proofErr w:type="spellEnd"/>
      <w:r w:rsidRPr="00A64177">
        <w:rPr>
          <w:lang w:val="en-GB"/>
        </w:rPr>
        <w:t>, Basingstoke: The Macmillan Press.</w:t>
      </w:r>
    </w:p>
    <w:p w:rsidR="00B23027" w:rsidRPr="00A64177" w:rsidRDefault="00B23027" w:rsidP="00C51894">
      <w:pPr>
        <w:pStyle w:val="ICMEReferences"/>
        <w:rPr>
          <w:lang w:val="en-GB"/>
        </w:rPr>
      </w:pPr>
      <w:r w:rsidRPr="00A64177">
        <w:rPr>
          <w:lang w:val="en-GB"/>
        </w:rPr>
        <w:t>Rotman, B. (1993). The ghost in Turing’s machine: taking God out of mathematics and putting the body back in. Stanford, CA: Stanford University Press.</w:t>
      </w:r>
    </w:p>
    <w:p w:rsidR="00B23027" w:rsidRPr="00A64177" w:rsidRDefault="00B23027" w:rsidP="00C51894">
      <w:pPr>
        <w:pStyle w:val="ICMEReferences"/>
        <w:rPr>
          <w:lang w:val="en-GB"/>
        </w:rPr>
      </w:pPr>
      <w:r w:rsidRPr="00A64177">
        <w:rPr>
          <w:lang w:val="en-GB"/>
        </w:rPr>
        <w:t>Rotman, B. (2000). Mathematics as sign: writing, imagining, counting. Stanford, CA: Stanford University Press.</w:t>
      </w:r>
    </w:p>
    <w:p w:rsidR="00702F68" w:rsidRPr="00A64177" w:rsidRDefault="00B23027" w:rsidP="00702F68">
      <w:pPr>
        <w:pStyle w:val="ICMEReferences"/>
        <w:rPr>
          <w:lang w:val="en-GB"/>
        </w:rPr>
      </w:pPr>
      <w:r w:rsidRPr="00A64177">
        <w:rPr>
          <w:lang w:val="en-GB"/>
        </w:rPr>
        <w:t>Rotman, B. (2008). Becoming beside ourselves: the alphabet, ghosts, and distributed human being. Durham, NC: Duke University Press.</w:t>
      </w:r>
    </w:p>
    <w:p w:rsidR="00587EFE" w:rsidRPr="00A64177" w:rsidRDefault="00041F61" w:rsidP="00AF4DEE">
      <w:pPr>
        <w:pStyle w:val="ICMEReferences"/>
        <w:rPr>
          <w:i/>
          <w:lang w:val="en-GB"/>
        </w:rPr>
      </w:pPr>
      <w:r w:rsidRPr="00A64177">
        <w:rPr>
          <w:lang w:val="en-GB"/>
        </w:rPr>
        <w:t xml:space="preserve">Rotman, B. (2012). Topology, Algebra, Diagrams. </w:t>
      </w:r>
      <w:r w:rsidRPr="00A64177">
        <w:rPr>
          <w:i/>
          <w:lang w:val="en-GB"/>
        </w:rPr>
        <w:t>Theory, Culture and Society 29(4/5)247-260</w:t>
      </w:r>
    </w:p>
    <w:p w:rsidR="00D072D1" w:rsidRPr="00A64177" w:rsidRDefault="00D072D1" w:rsidP="00D072D1">
      <w:pPr>
        <w:pStyle w:val="ICMEReferences"/>
        <w:rPr>
          <w:lang w:val="en-GB"/>
        </w:rPr>
      </w:pPr>
      <w:r w:rsidRPr="00A64177">
        <w:rPr>
          <w:lang w:val="en-GB"/>
        </w:rPr>
        <w:t xml:space="preserve">Rotman, B. (2014). </w:t>
      </w:r>
      <w:proofErr w:type="gramStart"/>
      <w:r w:rsidRPr="00A64177">
        <w:rPr>
          <w:lang w:val="en-GB"/>
        </w:rPr>
        <w:t>Foreword.</w:t>
      </w:r>
      <w:proofErr w:type="gramEnd"/>
      <w:r w:rsidRPr="00A64177">
        <w:rPr>
          <w:lang w:val="en-GB"/>
        </w:rPr>
        <w:t xml:space="preserve"> In de Freitas, E. and Sinclair, F.</w:t>
      </w:r>
      <w:r w:rsidR="00662D26" w:rsidRPr="00A64177">
        <w:rPr>
          <w:lang w:val="en-GB"/>
        </w:rPr>
        <w:t>,</w:t>
      </w:r>
      <w:r w:rsidRPr="00A64177">
        <w:rPr>
          <w:lang w:val="en-GB"/>
        </w:rPr>
        <w:t xml:space="preserve"> Mathematics and the body: material entanglements in the classroom. New York: Cambridge University Press. </w:t>
      </w:r>
    </w:p>
    <w:p w:rsidR="005C2EF4" w:rsidRPr="00A64177" w:rsidRDefault="005C2EF4" w:rsidP="00702F68">
      <w:pPr>
        <w:pStyle w:val="ICMEReferences"/>
        <w:rPr>
          <w:lang w:val="en-GB"/>
        </w:rPr>
      </w:pPr>
      <w:proofErr w:type="spellStart"/>
      <w:r w:rsidRPr="00A64177">
        <w:rPr>
          <w:lang w:val="en-GB"/>
        </w:rPr>
        <w:t>Serres</w:t>
      </w:r>
      <w:proofErr w:type="spellEnd"/>
      <w:r w:rsidRPr="00A64177">
        <w:rPr>
          <w:lang w:val="en-GB"/>
        </w:rPr>
        <w:t xml:space="preserve">, M. (2008[1985]) </w:t>
      </w:r>
      <w:proofErr w:type="gramStart"/>
      <w:r w:rsidRPr="00A64177">
        <w:rPr>
          <w:lang w:val="en-GB"/>
        </w:rPr>
        <w:t>The</w:t>
      </w:r>
      <w:proofErr w:type="gramEnd"/>
      <w:r w:rsidRPr="00A64177">
        <w:rPr>
          <w:lang w:val="en-GB"/>
        </w:rPr>
        <w:t xml:space="preserve"> Five Senses: A Philosophy of Mingled Bodies (I). </w:t>
      </w:r>
      <w:proofErr w:type="gramStart"/>
      <w:r w:rsidRPr="00A64177">
        <w:rPr>
          <w:lang w:val="en-GB"/>
        </w:rPr>
        <w:t xml:space="preserve">Translated by Margaret </w:t>
      </w:r>
      <w:proofErr w:type="spellStart"/>
      <w:r w:rsidRPr="00A64177">
        <w:rPr>
          <w:lang w:val="en-GB"/>
        </w:rPr>
        <w:t>Sankey</w:t>
      </w:r>
      <w:proofErr w:type="spellEnd"/>
      <w:r w:rsidRPr="00A64177">
        <w:rPr>
          <w:lang w:val="en-GB"/>
        </w:rPr>
        <w:t xml:space="preserve"> and Peter </w:t>
      </w:r>
      <w:proofErr w:type="spellStart"/>
      <w:r w:rsidRPr="00A64177">
        <w:rPr>
          <w:lang w:val="en-GB"/>
        </w:rPr>
        <w:t>Cowley</w:t>
      </w:r>
      <w:proofErr w:type="spellEnd"/>
      <w:r w:rsidRPr="00A64177">
        <w:rPr>
          <w:lang w:val="en-GB"/>
        </w:rPr>
        <w:t>.</w:t>
      </w:r>
      <w:proofErr w:type="gramEnd"/>
      <w:r w:rsidRPr="00A64177">
        <w:rPr>
          <w:lang w:val="en-GB"/>
        </w:rPr>
        <w:t xml:space="preserve"> London: Continuum.</w:t>
      </w:r>
    </w:p>
    <w:p w:rsidR="00D67A78" w:rsidRPr="00A64177" w:rsidRDefault="00D67A78" w:rsidP="00025308">
      <w:pPr>
        <w:pStyle w:val="NoSpacing"/>
        <w:spacing w:after="120"/>
        <w:rPr>
          <w:rFonts w:cs="Times New Roman"/>
          <w:sz w:val="22"/>
        </w:rPr>
      </w:pPr>
      <w:r w:rsidRPr="00A64177">
        <w:rPr>
          <w:rFonts w:cs="Times New Roman"/>
          <w:sz w:val="22"/>
        </w:rPr>
        <w:t xml:space="preserve">Shilling, C. (2005) </w:t>
      </w:r>
      <w:proofErr w:type="gramStart"/>
      <w:r w:rsidRPr="00A64177">
        <w:rPr>
          <w:rFonts w:cs="Times New Roman"/>
          <w:sz w:val="22"/>
        </w:rPr>
        <w:t>The</w:t>
      </w:r>
      <w:proofErr w:type="gramEnd"/>
      <w:r w:rsidRPr="00A64177">
        <w:rPr>
          <w:rFonts w:cs="Times New Roman"/>
          <w:sz w:val="22"/>
        </w:rPr>
        <w:t xml:space="preserve"> Body in Culture, Technology and Society</w:t>
      </w:r>
      <w:r w:rsidRPr="00A64177">
        <w:rPr>
          <w:rFonts w:cs="Times New Roman"/>
          <w:i/>
          <w:sz w:val="22"/>
        </w:rPr>
        <w:t xml:space="preserve"> </w:t>
      </w:r>
      <w:r w:rsidRPr="00A64177">
        <w:rPr>
          <w:rFonts w:cs="Times New Roman"/>
          <w:sz w:val="22"/>
        </w:rPr>
        <w:t>London: Sage</w:t>
      </w:r>
    </w:p>
    <w:p w:rsidR="002971F4" w:rsidRPr="00CA253C" w:rsidRDefault="002971F4" w:rsidP="00CA253C">
      <w:pPr>
        <w:pStyle w:val="ICMEReferences"/>
        <w:rPr>
          <w:lang w:val="en-GB"/>
        </w:rPr>
      </w:pPr>
      <w:proofErr w:type="spellStart"/>
      <w:r w:rsidRPr="00CA253C">
        <w:rPr>
          <w:lang w:val="en-GB"/>
        </w:rPr>
        <w:t>Thomassen</w:t>
      </w:r>
      <w:proofErr w:type="spellEnd"/>
      <w:r w:rsidRPr="00CA253C">
        <w:rPr>
          <w:lang w:val="en-GB"/>
        </w:rPr>
        <w:t xml:space="preserve">, B. (2014) </w:t>
      </w:r>
      <w:proofErr w:type="spellStart"/>
      <w:r w:rsidRPr="00CA253C">
        <w:rPr>
          <w:lang w:val="en-GB"/>
        </w:rPr>
        <w:t>Liminality</w:t>
      </w:r>
      <w:proofErr w:type="spellEnd"/>
      <w:r w:rsidRPr="00CA253C">
        <w:rPr>
          <w:lang w:val="en-GB"/>
        </w:rPr>
        <w:t xml:space="preserve"> and the Modern: Living Through the In-Between. Farnham: </w:t>
      </w:r>
      <w:proofErr w:type="spellStart"/>
      <w:r w:rsidRPr="00CA253C">
        <w:rPr>
          <w:lang w:val="en-GB"/>
        </w:rPr>
        <w:t>Ashgate</w:t>
      </w:r>
      <w:proofErr w:type="spellEnd"/>
    </w:p>
    <w:p w:rsidR="00345263" w:rsidRPr="00A64177" w:rsidRDefault="00345263" w:rsidP="00025308">
      <w:pPr>
        <w:pStyle w:val="ICMEReferences"/>
        <w:rPr>
          <w:lang w:val="en-GB"/>
        </w:rPr>
      </w:pPr>
      <w:r w:rsidRPr="00A64177">
        <w:rPr>
          <w:lang w:val="en-GB"/>
        </w:rPr>
        <w:t>Turnbull, D. (2000) Masons, Tricksters and Cartographers: Comparative Studies in the Sociology of Scientific and Indigenous Knowledge. London: Routledge.</w:t>
      </w:r>
    </w:p>
    <w:p w:rsidR="002971F4" w:rsidRPr="00A64177" w:rsidRDefault="002971F4" w:rsidP="00025308">
      <w:pPr>
        <w:pStyle w:val="ICMEReferences"/>
        <w:rPr>
          <w:lang w:val="en-GB"/>
        </w:rPr>
      </w:pPr>
      <w:r w:rsidRPr="00A64177">
        <w:rPr>
          <w:lang w:val="en-GB"/>
        </w:rPr>
        <w:lastRenderedPageBreak/>
        <w:t xml:space="preserve">Turner, V. (1967) </w:t>
      </w:r>
      <w:proofErr w:type="gramStart"/>
      <w:r w:rsidRPr="00A64177">
        <w:rPr>
          <w:lang w:val="en-GB"/>
        </w:rPr>
        <w:t>The</w:t>
      </w:r>
      <w:proofErr w:type="gramEnd"/>
      <w:r w:rsidRPr="00A64177">
        <w:rPr>
          <w:lang w:val="en-GB"/>
        </w:rPr>
        <w:t xml:space="preserve"> Forest of Symbols: Aspects of </w:t>
      </w:r>
      <w:proofErr w:type="spellStart"/>
      <w:r w:rsidRPr="00A64177">
        <w:rPr>
          <w:lang w:val="en-GB"/>
        </w:rPr>
        <w:t>Ndembu</w:t>
      </w:r>
      <w:proofErr w:type="spellEnd"/>
      <w:r w:rsidRPr="00A64177">
        <w:rPr>
          <w:lang w:val="en-GB"/>
        </w:rPr>
        <w:t xml:space="preserve"> Ritual. </w:t>
      </w:r>
      <w:proofErr w:type="spellStart"/>
      <w:r w:rsidRPr="00A64177">
        <w:rPr>
          <w:lang w:val="en-GB"/>
        </w:rPr>
        <w:t>Ithica</w:t>
      </w:r>
      <w:proofErr w:type="spellEnd"/>
      <w:r w:rsidRPr="00A64177">
        <w:rPr>
          <w:lang w:val="en-GB"/>
        </w:rPr>
        <w:t>: Cornell University Press</w:t>
      </w:r>
    </w:p>
    <w:p w:rsidR="00D426C2" w:rsidRPr="00A64177" w:rsidRDefault="00F24FFB" w:rsidP="00F24FFB">
      <w:pPr>
        <w:pStyle w:val="ICMEReferences"/>
        <w:rPr>
          <w:lang w:val="en-GB"/>
        </w:rPr>
      </w:pPr>
      <w:r w:rsidRPr="00A64177">
        <w:rPr>
          <w:lang w:val="en-GB"/>
        </w:rPr>
        <w:t xml:space="preserve">Varela, F., Thompson, E. &amp; </w:t>
      </w:r>
      <w:proofErr w:type="spellStart"/>
      <w:r w:rsidRPr="00A64177">
        <w:rPr>
          <w:lang w:val="en-GB"/>
        </w:rPr>
        <w:t>Rosch</w:t>
      </w:r>
      <w:proofErr w:type="spellEnd"/>
      <w:r w:rsidRPr="00A64177">
        <w:rPr>
          <w:lang w:val="en-GB"/>
        </w:rPr>
        <w:t>, E. (1993) The Embodied Mind: Cognitive Science and Human Experience. Cambridge, Massachusetts: The MIT Press.</w:t>
      </w:r>
    </w:p>
    <w:p w:rsidR="0050012F" w:rsidRPr="00A64177" w:rsidRDefault="0050012F" w:rsidP="00702F68">
      <w:pPr>
        <w:pStyle w:val="ICMEReferences"/>
        <w:rPr>
          <w:lang w:val="en-GB"/>
        </w:rPr>
      </w:pPr>
      <w:proofErr w:type="spellStart"/>
      <w:r w:rsidRPr="00A64177">
        <w:rPr>
          <w:lang w:val="en-GB"/>
        </w:rPr>
        <w:t>Villani</w:t>
      </w:r>
      <w:proofErr w:type="spellEnd"/>
      <w:r w:rsidRPr="00A64177">
        <w:rPr>
          <w:lang w:val="en-GB"/>
        </w:rPr>
        <w:t xml:space="preserve">, C. (2015) Birth of a Theorem: A Mathematical Adventure. </w:t>
      </w:r>
      <w:proofErr w:type="gramStart"/>
      <w:r w:rsidRPr="00A64177">
        <w:rPr>
          <w:lang w:val="en-GB"/>
        </w:rPr>
        <w:t xml:space="preserve">Translated by Malcolm </w:t>
      </w:r>
      <w:proofErr w:type="spellStart"/>
      <w:r w:rsidRPr="00A64177">
        <w:rPr>
          <w:lang w:val="en-GB"/>
        </w:rPr>
        <w:t>DeBevoise</w:t>
      </w:r>
      <w:proofErr w:type="spellEnd"/>
      <w:r w:rsidRPr="00A64177">
        <w:rPr>
          <w:lang w:val="en-GB"/>
        </w:rPr>
        <w:t>.</w:t>
      </w:r>
      <w:proofErr w:type="gramEnd"/>
      <w:r w:rsidRPr="00A64177">
        <w:rPr>
          <w:lang w:val="en-GB"/>
        </w:rPr>
        <w:t xml:space="preserve"> London: The </w:t>
      </w:r>
      <w:proofErr w:type="spellStart"/>
      <w:r w:rsidRPr="00A64177">
        <w:rPr>
          <w:lang w:val="en-GB"/>
        </w:rPr>
        <w:t>Bodley</w:t>
      </w:r>
      <w:proofErr w:type="spellEnd"/>
      <w:r w:rsidRPr="00A64177">
        <w:rPr>
          <w:lang w:val="en-GB"/>
        </w:rPr>
        <w:t xml:space="preserve"> Head.</w:t>
      </w:r>
    </w:p>
    <w:p w:rsidR="00587EFE" w:rsidRPr="00A64177" w:rsidRDefault="00587EFE" w:rsidP="00587EFE">
      <w:pPr>
        <w:rPr>
          <w:sz w:val="22"/>
          <w:szCs w:val="22"/>
          <w:lang w:val="en-GB"/>
        </w:rPr>
      </w:pPr>
      <w:proofErr w:type="spellStart"/>
      <w:proofErr w:type="gramStart"/>
      <w:r w:rsidRPr="00A64177">
        <w:rPr>
          <w:sz w:val="22"/>
          <w:szCs w:val="22"/>
          <w:lang w:val="en-GB"/>
        </w:rPr>
        <w:t>Violi</w:t>
      </w:r>
      <w:proofErr w:type="spellEnd"/>
      <w:r w:rsidRPr="00A64177">
        <w:rPr>
          <w:sz w:val="22"/>
          <w:szCs w:val="22"/>
          <w:lang w:val="en-GB"/>
        </w:rPr>
        <w:t>, P. (2001) Meaning and Experience</w:t>
      </w:r>
      <w:r w:rsidR="00AF4DEE" w:rsidRPr="00A64177">
        <w:rPr>
          <w:sz w:val="22"/>
          <w:szCs w:val="22"/>
          <w:lang w:val="en-GB"/>
        </w:rPr>
        <w:t>.</w:t>
      </w:r>
      <w:proofErr w:type="gramEnd"/>
      <w:r w:rsidRPr="00A64177">
        <w:rPr>
          <w:sz w:val="22"/>
          <w:szCs w:val="22"/>
          <w:lang w:val="en-GB"/>
        </w:rPr>
        <w:t xml:space="preserve"> Bloomington: Indiana University Press</w:t>
      </w:r>
    </w:p>
    <w:p w:rsidR="00D75AB2" w:rsidRPr="00CA253C" w:rsidRDefault="004217AA" w:rsidP="00CA253C">
      <w:pPr>
        <w:pStyle w:val="ICMEReferences"/>
        <w:rPr>
          <w:lang w:val="en-GB"/>
        </w:rPr>
      </w:pPr>
      <w:r w:rsidRPr="00CA253C">
        <w:rPr>
          <w:lang w:val="en-GB"/>
        </w:rPr>
        <w:t>Whiteman, N. &amp; Dudley-S</w:t>
      </w:r>
      <w:r w:rsidR="00C65B43" w:rsidRPr="00CA253C">
        <w:rPr>
          <w:lang w:val="en-GB"/>
        </w:rPr>
        <w:t>mith, R. (</w:t>
      </w:r>
      <w:r w:rsidR="002B10F7" w:rsidRPr="00CA253C">
        <w:rPr>
          <w:lang w:val="en-GB"/>
        </w:rPr>
        <w:t>in preparation</w:t>
      </w:r>
      <w:r w:rsidR="00C65B43" w:rsidRPr="00CA253C">
        <w:rPr>
          <w:lang w:val="en-GB"/>
        </w:rPr>
        <w:t xml:space="preserve">) </w:t>
      </w:r>
      <w:r w:rsidR="00E77035" w:rsidRPr="00CA253C">
        <w:rPr>
          <w:lang w:val="en-GB"/>
        </w:rPr>
        <w:t>Breaking the Spell: Beyond the Sorcerer’s Apprentice Syndrome in Social Research.</w:t>
      </w:r>
    </w:p>
    <w:p w:rsidR="005F0FA7" w:rsidRPr="00E77035" w:rsidRDefault="00175664" w:rsidP="00CA253C">
      <w:pPr>
        <w:pStyle w:val="ICMEReferences"/>
        <w:rPr>
          <w:lang w:val="en-GB"/>
        </w:rPr>
      </w:pPr>
      <w:proofErr w:type="gramStart"/>
      <w:r w:rsidRPr="00CA253C">
        <w:rPr>
          <w:lang w:val="en-GB"/>
        </w:rPr>
        <w:t>Woodruff Smith, D. (1995) Mind and Body.</w:t>
      </w:r>
      <w:proofErr w:type="gramEnd"/>
      <w:r w:rsidRPr="00CA253C">
        <w:rPr>
          <w:lang w:val="en-GB"/>
        </w:rPr>
        <w:t xml:space="preserve"> In</w:t>
      </w:r>
      <w:r w:rsidR="00D75AB2" w:rsidRPr="00CA253C">
        <w:rPr>
          <w:lang w:val="en-GB"/>
        </w:rPr>
        <w:t xml:space="preserve"> Smith, B. and Woodruff Smith, D. (</w:t>
      </w:r>
      <w:proofErr w:type="spellStart"/>
      <w:proofErr w:type="gramStart"/>
      <w:r w:rsidR="00D75AB2" w:rsidRPr="00CA253C">
        <w:rPr>
          <w:lang w:val="en-GB"/>
        </w:rPr>
        <w:t>eds</w:t>
      </w:r>
      <w:proofErr w:type="spellEnd"/>
      <w:proofErr w:type="gramEnd"/>
      <w:r w:rsidR="00D75AB2" w:rsidRPr="00CA253C">
        <w:rPr>
          <w:lang w:val="en-GB"/>
        </w:rPr>
        <w:t>) The Cambridge Companion to Husserl. Cambridge: Cambridge University Press</w:t>
      </w:r>
    </w:p>
    <w:sectPr w:rsidR="005F0FA7" w:rsidRPr="00E77035" w:rsidSect="003C352D">
      <w:footerReference w:type="even" r:id="rId13"/>
      <w:footerReference w:type="default" r:id="rId14"/>
      <w:footerReference w:type="first" r:id="rId15"/>
      <w:pgSz w:w="11900" w:h="16840"/>
      <w:pgMar w:top="1440" w:right="1440" w:bottom="1440" w:left="1440" w:header="709" w:footer="652"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283" w:rsidRDefault="00175283" w:rsidP="00C04FCA">
      <w:pPr>
        <w:spacing w:after="0" w:line="240" w:lineRule="auto"/>
      </w:pPr>
      <w:r>
        <w:separator/>
      </w:r>
    </w:p>
  </w:endnote>
  <w:endnote w:type="continuationSeparator" w:id="0">
    <w:p w:rsidR="00175283" w:rsidRDefault="00175283" w:rsidP="00C04F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3B5" w:rsidRDefault="00FD03B5" w:rsidP="00F40017">
    <w:pPr>
      <w:pStyle w:val="ICMEBaselineFirstPage"/>
      <w:pBdr>
        <w:top w:val="single" w:sz="4" w:space="1" w:color="auto"/>
      </w:pBdr>
      <w:jc w:val="left"/>
    </w:pPr>
    <w:r>
      <w:t xml:space="preserve">1 - </w:t>
    </w:r>
    <w:r w:rsidR="00A104EA">
      <w:fldChar w:fldCharType="begin"/>
    </w:r>
    <w:r>
      <w:instrText xml:space="preserve"> PAGE  \* MERGEFORMAT </w:instrText>
    </w:r>
    <w:r w:rsidR="00A104EA">
      <w:fldChar w:fldCharType="separate"/>
    </w:r>
    <w:r w:rsidR="003C352D">
      <w:rPr>
        <w:noProof/>
      </w:rPr>
      <w:t>26</w:t>
    </w:r>
    <w:r w:rsidR="00A104EA">
      <w:fldChar w:fldCharType="end"/>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039348"/>
      <w:docPartObj>
        <w:docPartGallery w:val="Page Numbers (Bottom of Page)"/>
        <w:docPartUnique/>
      </w:docPartObj>
    </w:sdtPr>
    <w:sdtContent>
      <w:p w:rsidR="00FD03B5" w:rsidRDefault="00A104EA" w:rsidP="003C352D">
        <w:pPr>
          <w:pStyle w:val="Footer"/>
          <w:pBdr>
            <w:top w:val="none" w:sz="0" w:space="0" w:color="auto"/>
          </w:pBdr>
          <w:jc w:val="right"/>
        </w:pPr>
        <w:fldSimple w:instr=" PAGE   \* MERGEFORMAT ">
          <w:r w:rsidR="00DA40C2">
            <w:rPr>
              <w:noProof/>
            </w:rPr>
            <w:t>1</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3B5" w:rsidRDefault="00FD03B5" w:rsidP="000F3151">
    <w:pPr>
      <w:pStyle w:val="ICMEBaselineFirstPage"/>
      <w:pBdr>
        <w:top w:val="single" w:sz="4" w:space="1" w:color="auto"/>
      </w:pBdr>
      <w:jc w:val="right"/>
    </w:pPr>
    <w:r>
      <w:t xml:space="preserve">1 - </w:t>
    </w:r>
    <w:r w:rsidR="00A104EA">
      <w:fldChar w:fldCharType="begin"/>
    </w:r>
    <w:r>
      <w:instrText xml:space="preserve"> PAGE  \* MERGEFORMAT </w:instrText>
    </w:r>
    <w:r w:rsidR="00A104EA">
      <w:fldChar w:fldCharType="separate"/>
    </w:r>
    <w:r w:rsidR="003C352D">
      <w:rPr>
        <w:noProof/>
      </w:rPr>
      <w:t>1</w:t>
    </w:r>
    <w:r w:rsidR="00A104EA">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283" w:rsidRDefault="00175283" w:rsidP="00C04FCA">
      <w:pPr>
        <w:spacing w:after="0" w:line="240" w:lineRule="auto"/>
      </w:pPr>
      <w:r>
        <w:separator/>
      </w:r>
    </w:p>
  </w:footnote>
  <w:footnote w:type="continuationSeparator" w:id="0">
    <w:p w:rsidR="00175283" w:rsidRDefault="00175283" w:rsidP="00C04FCA">
      <w:pPr>
        <w:spacing w:after="0" w:line="240" w:lineRule="auto"/>
      </w:pPr>
      <w:r>
        <w:continuationSeparator/>
      </w:r>
    </w:p>
  </w:footnote>
  <w:footnote w:id="1">
    <w:p w:rsidR="00FD03B5" w:rsidRPr="004F103B" w:rsidRDefault="00FD03B5">
      <w:pPr>
        <w:pStyle w:val="FootnoteText"/>
        <w:rPr>
          <w:lang w:val="en-GB"/>
        </w:rPr>
      </w:pPr>
      <w:r>
        <w:rPr>
          <w:rStyle w:val="FootnoteReference"/>
        </w:rPr>
        <w:footnoteRef/>
      </w:r>
      <w:r>
        <w:t xml:space="preserve"> </w:t>
      </w:r>
      <w:r>
        <w:rPr>
          <w:lang w:val="en-GB"/>
        </w:rPr>
        <w:t xml:space="preserve">The emphasis on </w:t>
      </w:r>
      <w:proofErr w:type="spellStart"/>
      <w:r>
        <w:rPr>
          <w:lang w:val="en-GB"/>
        </w:rPr>
        <w:t>temporalisation</w:t>
      </w:r>
      <w:proofErr w:type="spellEnd"/>
      <w:r>
        <w:rPr>
          <w:lang w:val="en-GB"/>
        </w:rPr>
        <w:t xml:space="preserve"> (significant for the discussion of apprenticeship below) is explicit in Peirce – icons work as resemblance or recalled likeness (Peirce, 1998: 13), an index has some immediate “real connection” with the object it stands for (</w:t>
      </w:r>
      <w:r>
        <w:rPr>
          <w:i/>
          <w:lang w:val="en-GB"/>
        </w:rPr>
        <w:t>ibid.,</w:t>
      </w:r>
      <w:r>
        <w:rPr>
          <w:lang w:val="en-GB"/>
        </w:rPr>
        <w:t xml:space="preserve"> 14) and symbols act to canalise what </w:t>
      </w:r>
      <w:r>
        <w:rPr>
          <w:i/>
          <w:lang w:val="en-GB"/>
        </w:rPr>
        <w:t xml:space="preserve">will be </w:t>
      </w:r>
      <w:r>
        <w:rPr>
          <w:lang w:val="en-GB"/>
        </w:rPr>
        <w:t>a regularity established by them for their object in the “indefinite future” (</w:t>
      </w:r>
      <w:r>
        <w:rPr>
          <w:i/>
          <w:lang w:val="en-GB"/>
        </w:rPr>
        <w:t xml:space="preserve">ibid., </w:t>
      </w:r>
      <w:r>
        <w:rPr>
          <w:lang w:val="en-GB"/>
        </w:rPr>
        <w:t>274).</w:t>
      </w:r>
    </w:p>
  </w:footnote>
  <w:footnote w:id="2">
    <w:p w:rsidR="00FD03B5" w:rsidRPr="0059462C" w:rsidRDefault="00FD03B5">
      <w:pPr>
        <w:pStyle w:val="FootnoteText"/>
        <w:rPr>
          <w:lang w:val="en-GB"/>
        </w:rPr>
      </w:pPr>
      <w:r>
        <w:rPr>
          <w:rStyle w:val="FootnoteReference"/>
        </w:rPr>
        <w:footnoteRef/>
      </w:r>
      <w:r>
        <w:t xml:space="preserve"> For his attack on Platonism Rotman draws on Bernays (1935). Bernays argues that the expression &lt;whole number&gt; can </w:t>
      </w:r>
      <w:r>
        <w:rPr>
          <w:i/>
        </w:rPr>
        <w:t xml:space="preserve">neither </w:t>
      </w:r>
      <w:r>
        <w:t xml:space="preserve">point to a totality of essential contents &lt;the complete – yet somehow infinite - numbers as such&gt; </w:t>
      </w:r>
      <w:r>
        <w:rPr>
          <w:i/>
        </w:rPr>
        <w:t xml:space="preserve">nor </w:t>
      </w:r>
      <w:r>
        <w:t xml:space="preserve">to (what would have to be an infintely determined) essences (or just clear ideas) &lt;intuitively given in evidence&gt;. Hacking (2014: 224f), in an extended discussion, notes that Bernays founds his critique of Platonism (here restricted to one of the class of whole numbers) on phenomenological presuppositions – the relation between the subject and the mathematical content of their thought. Numbers eventually get too large for reflective clarity by that subject. Both Rotman and the approach adopted in this paper move beyond phenomenology to consider the socio-semiotic constitution of stabilised regions of sense. </w:t>
      </w:r>
    </w:p>
  </w:footnote>
  <w:footnote w:id="3">
    <w:p w:rsidR="00FD03B5" w:rsidRPr="00B61CCF" w:rsidRDefault="00FD03B5" w:rsidP="00F74608">
      <w:pPr>
        <w:pStyle w:val="FootnoteText"/>
        <w:rPr>
          <w:lang w:val="en-GB"/>
        </w:rPr>
      </w:pPr>
      <w:r>
        <w:rPr>
          <w:rStyle w:val="FootnoteReference"/>
        </w:rPr>
        <w:footnoteRef/>
      </w:r>
      <w:r>
        <w:t xml:space="preserve"> </w:t>
      </w:r>
      <w:r>
        <w:rPr>
          <w:lang w:val="en-GB"/>
        </w:rPr>
        <w:t xml:space="preserve">This term is meant in its full anthropological sense, for example as in Turner (1967). For a recent review of the productivity of the term see </w:t>
      </w:r>
      <w:proofErr w:type="spellStart"/>
      <w:r>
        <w:rPr>
          <w:lang w:val="en-GB"/>
        </w:rPr>
        <w:t>Thomassen</w:t>
      </w:r>
      <w:proofErr w:type="spellEnd"/>
      <w:r>
        <w:rPr>
          <w:lang w:val="en-GB"/>
        </w:rPr>
        <w:t xml:space="preserve"> (2014). However, in anthropology the focus has been on </w:t>
      </w:r>
      <w:proofErr w:type="spellStart"/>
      <w:r>
        <w:rPr>
          <w:lang w:val="en-GB"/>
        </w:rPr>
        <w:t>subjectivation</w:t>
      </w:r>
      <w:proofErr w:type="spellEnd"/>
      <w:r>
        <w:rPr>
          <w:lang w:val="en-GB"/>
        </w:rPr>
        <w:t xml:space="preserve"> through processes of traditional formal ritual. That it is necessary to consider such matters in the secularised and more discursive arena of mathematics education has been observed, if in quite general terms, by McCloskey (2014).</w:t>
      </w:r>
    </w:p>
  </w:footnote>
  <w:footnote w:id="4">
    <w:p w:rsidR="00FD03B5" w:rsidRPr="00F57A77" w:rsidRDefault="00FD03B5">
      <w:pPr>
        <w:pStyle w:val="FootnoteText"/>
        <w:rPr>
          <w:lang w:val="en-GB"/>
        </w:rPr>
      </w:pPr>
      <w:r>
        <w:rPr>
          <w:rStyle w:val="FootnoteReference"/>
        </w:rPr>
        <w:footnoteRef/>
      </w:r>
      <w:r>
        <w:t xml:space="preserve"> Peirce is nonetheless an important antecedent of Figure 1. At a very general level of description there is a correlation that runs expressive :: icon (recognitions), descriptive :: symbol (sense to come), public :: index (current presence stabilised on common sense). But this is to recontextualise from signs-in-themselves to the relationality of Hjemslev’s  semiotics. In what follows the principal modalities of the </w:t>
      </w:r>
      <w:r>
        <w:rPr>
          <w:i/>
        </w:rPr>
        <w:t xml:space="preserve">esoteric </w:t>
      </w:r>
      <w:r>
        <w:t>domain are further examined and their semiotic action proves multiple as is the case at more local levels of description in each of the other domains.</w:t>
      </w:r>
    </w:p>
  </w:footnote>
  <w:footnote w:id="5">
    <w:p w:rsidR="00FD03B5" w:rsidRPr="001551D5" w:rsidRDefault="00FD03B5">
      <w:pPr>
        <w:pStyle w:val="FootnoteText"/>
        <w:rPr>
          <w:lang w:val="en-GB"/>
        </w:rPr>
      </w:pPr>
      <w:r>
        <w:rPr>
          <w:rStyle w:val="FootnoteReference"/>
        </w:rPr>
        <w:footnoteRef/>
      </w:r>
      <w:r>
        <w:t xml:space="preserve"> </w:t>
      </w:r>
      <w:r>
        <w:rPr>
          <w:lang w:val="en-GB"/>
        </w:rPr>
        <w:t xml:space="preserve">Rotman (1993: 34) notes that the deployment of binary oppositions tends to privilege one pole over another – but it is not enough simply to speak vaguely of “overturning” the resulting hierarchy. Arranging binaries orthogonally (so that there are always </w:t>
      </w:r>
      <w:r>
        <w:rPr>
          <w:i/>
          <w:lang w:val="en-GB"/>
        </w:rPr>
        <w:t xml:space="preserve">four </w:t>
      </w:r>
      <w:r>
        <w:rPr>
          <w:lang w:val="en-GB"/>
        </w:rPr>
        <w:t xml:space="preserve">rather than </w:t>
      </w:r>
      <w:r>
        <w:rPr>
          <w:i/>
          <w:lang w:val="en-GB"/>
        </w:rPr>
        <w:t xml:space="preserve">two </w:t>
      </w:r>
      <w:r>
        <w:rPr>
          <w:lang w:val="en-GB"/>
        </w:rPr>
        <w:t xml:space="preserve">modes of semiosis) is a step towards this. </w:t>
      </w:r>
    </w:p>
  </w:footnote>
  <w:footnote w:id="6">
    <w:p w:rsidR="00FD03B5" w:rsidRPr="001F7466" w:rsidRDefault="00FD03B5">
      <w:pPr>
        <w:pStyle w:val="FootnoteText"/>
        <w:rPr>
          <w:lang w:val="en-GB"/>
        </w:rPr>
      </w:pPr>
      <w:r>
        <w:rPr>
          <w:rStyle w:val="FootnoteReference"/>
        </w:rPr>
        <w:footnoteRef/>
      </w:r>
      <w:r>
        <w:t xml:space="preserve"> </w:t>
      </w:r>
      <w:r>
        <w:rPr>
          <w:lang w:val="en-GB"/>
        </w:rPr>
        <w:t xml:space="preserve">See </w:t>
      </w:r>
      <w:r w:rsidRPr="009A0767">
        <w:rPr>
          <w:lang w:val="en-GB"/>
        </w:rPr>
        <w:t>particularly Derrida’s (1981[1972]</w:t>
      </w:r>
      <w:r>
        <w:rPr>
          <w:lang w:val="en-GB"/>
        </w:rPr>
        <w:t>: 36</w:t>
      </w:r>
      <w:r w:rsidRPr="009A0767">
        <w:rPr>
          <w:lang w:val="en-GB"/>
        </w:rPr>
        <w:t>) attack on “</w:t>
      </w:r>
      <w:proofErr w:type="spellStart"/>
      <w:r w:rsidRPr="009A0767">
        <w:rPr>
          <w:lang w:val="en-GB"/>
        </w:rPr>
        <w:t>mime</w:t>
      </w:r>
      <w:r>
        <w:rPr>
          <w:lang w:val="en-GB"/>
        </w:rPr>
        <w:t>t</w:t>
      </w:r>
      <w:r w:rsidRPr="009A0767">
        <w:rPr>
          <w:lang w:val="en-GB"/>
        </w:rPr>
        <w:t>ologism</w:t>
      </w:r>
      <w:proofErr w:type="spellEnd"/>
      <w:r w:rsidRPr="009A0767">
        <w:rPr>
          <w:lang w:val="en-GB"/>
        </w:rPr>
        <w:t>”.</w:t>
      </w:r>
      <w:r>
        <w:rPr>
          <w:lang w:val="en-GB"/>
        </w:rPr>
        <w:t xml:space="preserve"> </w:t>
      </w:r>
    </w:p>
  </w:footnote>
  <w:footnote w:id="7">
    <w:p w:rsidR="00FD03B5" w:rsidRPr="00145377" w:rsidRDefault="00FD03B5">
      <w:pPr>
        <w:pStyle w:val="FootnoteText"/>
        <w:rPr>
          <w:lang w:val="en-GB"/>
        </w:rPr>
      </w:pPr>
      <w:r>
        <w:rPr>
          <w:rStyle w:val="FootnoteReference"/>
        </w:rPr>
        <w:footnoteRef/>
      </w:r>
      <w:r>
        <w:t xml:space="preserve"> Related to this, Rotman’s privileging of the pragmatic is secured on a resistance to “ideology</w:t>
      </w:r>
      <w:r>
        <w:rPr>
          <w:i/>
        </w:rPr>
        <w:t>”</w:t>
      </w:r>
      <w:r>
        <w:t>:</w:t>
      </w:r>
      <w:r>
        <w:rPr>
          <w:i/>
        </w:rPr>
        <w:t xml:space="preserve"> </w:t>
      </w:r>
      <w:r>
        <w:t xml:space="preserve">but then a critique of Platonism risks falling back on the assumption of a reality (or of a truth) already-known with which to dispel it. </w:t>
      </w:r>
    </w:p>
  </w:footnote>
  <w:footnote w:id="8">
    <w:p w:rsidR="00FD03B5" w:rsidRPr="00233C45" w:rsidRDefault="00FD03B5">
      <w:pPr>
        <w:pStyle w:val="FootnoteText"/>
        <w:rPr>
          <w:lang w:val="en-GB"/>
        </w:rPr>
      </w:pPr>
      <w:r>
        <w:rPr>
          <w:rStyle w:val="FootnoteReference"/>
        </w:rPr>
        <w:footnoteRef/>
      </w:r>
      <w:r>
        <w:t xml:space="preserve"> </w:t>
      </w:r>
      <w:r>
        <w:rPr>
          <w:lang w:val="en-GB"/>
        </w:rPr>
        <w:t>We have only deployed the generalizing version of this schema in this paper.</w:t>
      </w:r>
    </w:p>
  </w:footnote>
  <w:footnote w:id="9">
    <w:p w:rsidR="00FD03B5" w:rsidRPr="00317F11" w:rsidRDefault="00FD03B5" w:rsidP="00B01D5F">
      <w:pPr>
        <w:pStyle w:val="FootnoteText"/>
        <w:rPr>
          <w:lang w:val="en-GB"/>
        </w:rPr>
      </w:pPr>
      <w:r>
        <w:rPr>
          <w:rStyle w:val="FootnoteReference"/>
        </w:rPr>
        <w:footnoteRef/>
      </w:r>
      <w:r>
        <w:t xml:space="preserve"> F</w:t>
      </w:r>
      <w:r w:rsidRPr="00317F11">
        <w:t>or a detailed discussion see Whiteman &amp; Dudley-Smith (</w:t>
      </w:r>
      <w:r>
        <w:t>in preparation</w:t>
      </w:r>
      <w:r w:rsidRPr="00317F11">
        <w:t>).</w:t>
      </w:r>
    </w:p>
  </w:footnote>
  <w:footnote w:id="10">
    <w:p w:rsidR="00FD03B5" w:rsidRPr="007E3AA8" w:rsidRDefault="00FD03B5" w:rsidP="007E3AA8">
      <w:pPr>
        <w:pStyle w:val="ICMEAbstract"/>
        <w:spacing w:after="0" w:line="240" w:lineRule="auto"/>
        <w:rPr>
          <w:i w:val="0"/>
          <w:sz w:val="20"/>
          <w:szCs w:val="20"/>
        </w:rPr>
      </w:pPr>
      <w:r w:rsidRPr="00A11DD9">
        <w:rPr>
          <w:rStyle w:val="FootnoteReference"/>
          <w:i w:val="0"/>
        </w:rPr>
        <w:footnoteRef/>
      </w:r>
      <w:r w:rsidRPr="00A11DD9">
        <w:rPr>
          <w:i w:val="0"/>
        </w:rPr>
        <w:t xml:space="preserve"> </w:t>
      </w:r>
      <w:r w:rsidRPr="007E3AA8">
        <w:rPr>
          <w:i w:val="0"/>
          <w:sz w:val="20"/>
          <w:szCs w:val="20"/>
        </w:rPr>
        <w:t xml:space="preserve">One exemplary means to such “disorientation” is the </w:t>
      </w:r>
      <w:proofErr w:type="spellStart"/>
      <w:r w:rsidRPr="007E3AA8">
        <w:rPr>
          <w:i w:val="0"/>
          <w:sz w:val="20"/>
          <w:szCs w:val="20"/>
        </w:rPr>
        <w:t>orthogonality</w:t>
      </w:r>
      <w:proofErr w:type="spellEnd"/>
      <w:r w:rsidRPr="007E3AA8">
        <w:rPr>
          <w:i w:val="0"/>
          <w:sz w:val="20"/>
          <w:szCs w:val="20"/>
        </w:rPr>
        <w:t xml:space="preserve"> of binary oppositions captured in </w:t>
      </w:r>
      <w:proofErr w:type="spellStart"/>
      <w:r w:rsidRPr="007E3AA8">
        <w:rPr>
          <w:i w:val="0"/>
          <w:sz w:val="20"/>
          <w:szCs w:val="20"/>
        </w:rPr>
        <w:t>Grassmann’s</w:t>
      </w:r>
      <w:proofErr w:type="spellEnd"/>
      <w:r w:rsidRPr="007E3AA8">
        <w:rPr>
          <w:i w:val="0"/>
          <w:sz w:val="20"/>
          <w:szCs w:val="20"/>
        </w:rPr>
        <w:t xml:space="preserve"> schema (</w:t>
      </w:r>
      <w:proofErr w:type="spellStart"/>
      <w:r w:rsidRPr="007E3AA8">
        <w:rPr>
          <w:i w:val="0"/>
          <w:sz w:val="20"/>
          <w:szCs w:val="20"/>
        </w:rPr>
        <w:t>Ch</w:t>
      </w:r>
      <w:r w:rsidRPr="007E3AA8">
        <w:rPr>
          <w:rFonts w:cs="Times New Roman"/>
          <w:i w:val="0"/>
          <w:sz w:val="20"/>
          <w:szCs w:val="20"/>
        </w:rPr>
        <w:t>â</w:t>
      </w:r>
      <w:r>
        <w:rPr>
          <w:i w:val="0"/>
          <w:sz w:val="20"/>
          <w:szCs w:val="20"/>
        </w:rPr>
        <w:t>telet</w:t>
      </w:r>
      <w:proofErr w:type="spellEnd"/>
      <w:r>
        <w:rPr>
          <w:i w:val="0"/>
          <w:sz w:val="20"/>
          <w:szCs w:val="20"/>
        </w:rPr>
        <w:t>, 2000: 111),</w:t>
      </w:r>
      <w:r w:rsidRPr="007E3AA8">
        <w:rPr>
          <w:i w:val="0"/>
          <w:sz w:val="20"/>
          <w:szCs w:val="20"/>
        </w:rPr>
        <w:t xml:space="preserve"> an early </w:t>
      </w:r>
      <w:r>
        <w:rPr>
          <w:i w:val="0"/>
          <w:sz w:val="20"/>
          <w:szCs w:val="20"/>
        </w:rPr>
        <w:t xml:space="preserve">(1844) </w:t>
      </w:r>
      <w:r w:rsidRPr="007E3AA8">
        <w:rPr>
          <w:i w:val="0"/>
          <w:sz w:val="20"/>
          <w:szCs w:val="20"/>
        </w:rPr>
        <w:t>antecedent of the technology of p-schemas deployed in this paper.</w:t>
      </w:r>
    </w:p>
  </w:footnote>
  <w:footnote w:id="11">
    <w:p w:rsidR="00FD03B5" w:rsidRPr="00887410" w:rsidRDefault="00FD03B5">
      <w:pPr>
        <w:pStyle w:val="FootnoteText"/>
        <w:rPr>
          <w:lang w:val="en-GB"/>
        </w:rPr>
      </w:pPr>
      <w:r>
        <w:rPr>
          <w:rStyle w:val="FootnoteReference"/>
        </w:rPr>
        <w:footnoteRef/>
      </w:r>
      <w:r>
        <w:t xml:space="preserve"> </w:t>
      </w:r>
      <w:r>
        <w:rPr>
          <w:lang w:val="en-GB"/>
        </w:rPr>
        <w:t xml:space="preserve">The metaphor is </w:t>
      </w:r>
      <w:proofErr w:type="spellStart"/>
      <w:r>
        <w:rPr>
          <w:lang w:val="en-GB"/>
        </w:rPr>
        <w:t>Lotman’s</w:t>
      </w:r>
      <w:proofErr w:type="spellEnd"/>
      <w:r>
        <w:rPr>
          <w:lang w:val="en-GB"/>
        </w:rPr>
        <w:t xml:space="preserve"> (2001).</w:t>
      </w:r>
    </w:p>
  </w:footnote>
  <w:footnote w:id="12">
    <w:p w:rsidR="00FD03B5" w:rsidRPr="00D86A7B" w:rsidRDefault="00FD03B5" w:rsidP="00B62A24">
      <w:pPr>
        <w:pStyle w:val="FootnoteText"/>
        <w:rPr>
          <w:lang w:val="en-GB"/>
        </w:rPr>
      </w:pPr>
      <w:r>
        <w:rPr>
          <w:rStyle w:val="FootnoteReference"/>
        </w:rPr>
        <w:footnoteRef/>
      </w:r>
      <w:r>
        <w:t xml:space="preserve"> See Ernest (1998: 75) on Wittgenstein’s portrayal of mathematicians as inventors. The schema may, we hope, recall a mise-en-abyme effect.  </w:t>
      </w:r>
    </w:p>
  </w:footnote>
  <w:footnote w:id="13">
    <w:p w:rsidR="00FD03B5" w:rsidRPr="006C05F0" w:rsidRDefault="00FD03B5">
      <w:pPr>
        <w:pStyle w:val="FootnoteText"/>
        <w:rPr>
          <w:lang w:val="en-GB"/>
        </w:rPr>
      </w:pPr>
      <w:r>
        <w:rPr>
          <w:rStyle w:val="FootnoteReference"/>
        </w:rPr>
        <w:footnoteRef/>
      </w:r>
      <w:r>
        <w:t xml:space="preserve"> </w:t>
      </w:r>
      <w:r>
        <w:rPr>
          <w:lang w:val="en-GB"/>
        </w:rPr>
        <w:t xml:space="preserve">The dialogic nature of mathematical activity has been given emphasis by Ernest (1998: </w:t>
      </w:r>
      <w:proofErr w:type="spellStart"/>
      <w:r>
        <w:rPr>
          <w:lang w:val="en-GB"/>
        </w:rPr>
        <w:t>162ff</w:t>
      </w:r>
      <w:proofErr w:type="spellEnd"/>
      <w:r>
        <w:rPr>
          <w:lang w:val="en-GB"/>
        </w:rPr>
        <w:t>.) who points out that this is often hidden “under its monological appearance” (</w:t>
      </w:r>
      <w:r>
        <w:rPr>
          <w:i/>
          <w:lang w:val="en-GB"/>
        </w:rPr>
        <w:t xml:space="preserve">ibid. </w:t>
      </w:r>
      <w:r>
        <w:rPr>
          <w:lang w:val="en-GB"/>
        </w:rPr>
        <w:t xml:space="preserve">173). Rotman (2000: </w:t>
      </w:r>
      <w:proofErr w:type="spellStart"/>
      <w:r>
        <w:rPr>
          <w:lang w:val="en-GB"/>
        </w:rPr>
        <w:t>7ff</w:t>
      </w:r>
      <w:proofErr w:type="spellEnd"/>
      <w:r>
        <w:rPr>
          <w:lang w:val="en-GB"/>
        </w:rPr>
        <w:t xml:space="preserve">.) also puts emphasis on this. A striking aspect of </w:t>
      </w:r>
      <w:proofErr w:type="spellStart"/>
      <w:r>
        <w:rPr>
          <w:lang w:val="en-GB"/>
        </w:rPr>
        <w:t>Villani’s</w:t>
      </w:r>
      <w:proofErr w:type="spellEnd"/>
      <w:r>
        <w:rPr>
          <w:lang w:val="en-GB"/>
        </w:rPr>
        <w:t xml:space="preserve"> (2015) recent account of practising mathematics is the emphasis on </w:t>
      </w:r>
      <w:r>
        <w:rPr>
          <w:i/>
          <w:lang w:val="en-GB"/>
        </w:rPr>
        <w:t xml:space="preserve">frequently de-stabilising </w:t>
      </w:r>
      <w:r>
        <w:rPr>
          <w:lang w:val="en-GB"/>
        </w:rPr>
        <w:t>conversational immersion (by email, at institutes of advanced study, and with the subjects of past practice).</w:t>
      </w:r>
    </w:p>
  </w:footnote>
  <w:footnote w:id="14">
    <w:p w:rsidR="00FD03B5" w:rsidRPr="00A54EAC" w:rsidRDefault="00FD03B5">
      <w:pPr>
        <w:pStyle w:val="FootnoteText"/>
        <w:rPr>
          <w:lang w:val="en-GB"/>
        </w:rPr>
      </w:pPr>
      <w:r>
        <w:rPr>
          <w:rStyle w:val="FootnoteReference"/>
        </w:rPr>
        <w:footnoteRef/>
      </w:r>
      <w:r>
        <w:t xml:space="preserve"> </w:t>
      </w:r>
      <w:r>
        <w:rPr>
          <w:lang w:val="en-GB"/>
        </w:rPr>
        <w:t>F</w:t>
      </w:r>
      <w:r w:rsidRPr="00A54EAC">
        <w:rPr>
          <w:lang w:val="en-GB"/>
        </w:rPr>
        <w:t xml:space="preserve">or the latter see </w:t>
      </w:r>
      <w:r w:rsidR="0034721C">
        <w:rPr>
          <w:lang w:val="en-GB"/>
        </w:rPr>
        <w:t>Deleuze &amp; Guattari (198</w:t>
      </w:r>
      <w:r>
        <w:rPr>
          <w:lang w:val="en-GB"/>
        </w:rPr>
        <w:t>8: 266).</w:t>
      </w:r>
    </w:p>
  </w:footnote>
  <w:footnote w:id="15">
    <w:p w:rsidR="00FD03B5" w:rsidRPr="00750B62" w:rsidRDefault="00FD03B5">
      <w:pPr>
        <w:pStyle w:val="FootnoteText"/>
        <w:rPr>
          <w:lang w:val="en-GB"/>
        </w:rPr>
      </w:pPr>
      <w:r>
        <w:rPr>
          <w:rStyle w:val="FootnoteReference"/>
        </w:rPr>
        <w:footnoteRef/>
      </w:r>
      <w:r>
        <w:t xml:space="preserve"> See Dowling (2009, 2013) and, for the DS-, Dudley-Smith (2015a) for a large number of such schemas.</w:t>
      </w:r>
    </w:p>
  </w:footnote>
  <w:footnote w:id="16">
    <w:p w:rsidR="00FD03B5" w:rsidRPr="00175664" w:rsidRDefault="00FD03B5">
      <w:pPr>
        <w:pStyle w:val="FootnoteText"/>
        <w:rPr>
          <w:lang w:val="en-GB"/>
        </w:rPr>
      </w:pPr>
      <w:r>
        <w:rPr>
          <w:rStyle w:val="FootnoteReference"/>
        </w:rPr>
        <w:footnoteRef/>
      </w:r>
      <w:r>
        <w:t xml:space="preserve"> </w:t>
      </w:r>
      <w:r>
        <w:rPr>
          <w:lang w:val="en-GB"/>
        </w:rPr>
        <w:t xml:space="preserve">There is a misrecognition in de Freitas and Sinclair’s (2014: </w:t>
      </w:r>
      <w:proofErr w:type="spellStart"/>
      <w:r>
        <w:rPr>
          <w:lang w:val="en-GB"/>
        </w:rPr>
        <w:t>23f</w:t>
      </w:r>
      <w:proofErr w:type="spellEnd"/>
      <w:r>
        <w:rPr>
          <w:lang w:val="en-GB"/>
        </w:rPr>
        <w:t xml:space="preserve">) discussion of Merleau-Ponty (and his followers) in which it is asserted that phenomenology puts “over-emphasis on human intentionality”. But a particular version of philosophical intentionality (one precisely opposed to </w:t>
      </w:r>
      <w:proofErr w:type="spellStart"/>
      <w:r>
        <w:rPr>
          <w:lang w:val="en-GB"/>
        </w:rPr>
        <w:t>psychologistic</w:t>
      </w:r>
      <w:proofErr w:type="spellEnd"/>
      <w:r>
        <w:rPr>
          <w:lang w:val="en-GB"/>
        </w:rPr>
        <w:t xml:space="preserve"> languages of ‘intent’) is the </w:t>
      </w:r>
      <w:r>
        <w:rPr>
          <w:i/>
          <w:lang w:val="en-GB"/>
        </w:rPr>
        <w:t xml:space="preserve">ground </w:t>
      </w:r>
      <w:r>
        <w:rPr>
          <w:lang w:val="en-GB"/>
        </w:rPr>
        <w:t xml:space="preserve">of </w:t>
      </w:r>
      <w:proofErr w:type="spellStart"/>
      <w:r>
        <w:rPr>
          <w:lang w:val="en-GB"/>
        </w:rPr>
        <w:t>Merleau-Ponty’s</w:t>
      </w:r>
      <w:proofErr w:type="spellEnd"/>
      <w:r>
        <w:rPr>
          <w:lang w:val="en-GB"/>
        </w:rPr>
        <w:t xml:space="preserve"> philosophy, one that stands </w:t>
      </w:r>
      <w:r>
        <w:rPr>
          <w:i/>
          <w:lang w:val="en-GB"/>
        </w:rPr>
        <w:t xml:space="preserve">counter to </w:t>
      </w:r>
      <w:r>
        <w:rPr>
          <w:lang w:val="en-GB"/>
        </w:rPr>
        <w:t xml:space="preserve">quotidian notions of intention and paves the way to (if not arriving at) the social-semiotic interpretation of &lt;strategy&gt; used in this paper. Through a </w:t>
      </w:r>
      <w:proofErr w:type="spellStart"/>
      <w:r>
        <w:rPr>
          <w:lang w:val="en-GB"/>
        </w:rPr>
        <w:t>deformance</w:t>
      </w:r>
      <w:proofErr w:type="spellEnd"/>
      <w:r>
        <w:rPr>
          <w:lang w:val="en-GB"/>
        </w:rPr>
        <w:t xml:space="preserve"> of the quotidian (to accommodate better the process of inter-subjectivity) it forms the foundation for a discussion of </w:t>
      </w:r>
      <w:proofErr w:type="spellStart"/>
      <w:r>
        <w:rPr>
          <w:lang w:val="en-GB"/>
        </w:rPr>
        <w:t>relationality</w:t>
      </w:r>
      <w:proofErr w:type="spellEnd"/>
      <w:r>
        <w:rPr>
          <w:lang w:val="en-GB"/>
        </w:rPr>
        <w:t xml:space="preserve"> </w:t>
      </w:r>
      <w:r>
        <w:rPr>
          <w:i/>
          <w:lang w:val="en-GB"/>
        </w:rPr>
        <w:t xml:space="preserve">qua </w:t>
      </w:r>
      <w:r>
        <w:rPr>
          <w:lang w:val="en-GB"/>
        </w:rPr>
        <w:t xml:space="preserve">(for example) lines of force – one that eviscerates the very subject-object dichotomy that de Freitas and Sinclair claim to have as their own target. Of course a materialist philosophy must deny the </w:t>
      </w:r>
      <w:proofErr w:type="spellStart"/>
      <w:r>
        <w:rPr>
          <w:lang w:val="en-GB"/>
        </w:rPr>
        <w:t>Husserlian</w:t>
      </w:r>
      <w:proofErr w:type="spellEnd"/>
      <w:r>
        <w:rPr>
          <w:lang w:val="en-GB"/>
        </w:rPr>
        <w:t xml:space="preserve"> lineage that identifies with precision the poverty of the “mathematization of nature” (Woodruff Smith, 1995: 325) where, in some way, mathematical concepts are mythologized as “partaking of the physical world” (de Freitas and Sinclair, 2014: 6).</w:t>
      </w:r>
    </w:p>
  </w:footnote>
  <w:footnote w:id="17">
    <w:p w:rsidR="00FD03B5" w:rsidRPr="00A31886" w:rsidRDefault="00FD03B5">
      <w:pPr>
        <w:pStyle w:val="FootnoteText"/>
        <w:rPr>
          <w:lang w:val="en-GB"/>
        </w:rPr>
      </w:pPr>
      <w:r>
        <w:rPr>
          <w:rStyle w:val="FootnoteReference"/>
        </w:rPr>
        <w:footnoteRef/>
      </w:r>
      <w:r>
        <w:t xml:space="preserve"> </w:t>
      </w:r>
      <w:r w:rsidRPr="00A31886">
        <w:t xml:space="preserve">For a powerful semiotic interpretation of Rosch </w:t>
      </w:r>
      <w:r>
        <w:t xml:space="preserve">descended from Eco’s semiotics, </w:t>
      </w:r>
      <w:r w:rsidRPr="00A31886">
        <w:t>see Violi (2001)</w:t>
      </w:r>
      <w:r>
        <w:t>.</w:t>
      </w:r>
    </w:p>
  </w:footnote>
  <w:footnote w:id="18">
    <w:p w:rsidR="00FD03B5" w:rsidRPr="00C64C09" w:rsidRDefault="00FD03B5">
      <w:pPr>
        <w:pStyle w:val="FootnoteText"/>
        <w:rPr>
          <w:lang w:val="en-GB"/>
        </w:rPr>
      </w:pPr>
      <w:r>
        <w:rPr>
          <w:rStyle w:val="FootnoteReference"/>
        </w:rPr>
        <w:footnoteRef/>
      </w:r>
      <w:r>
        <w:t xml:space="preserve"> </w:t>
      </w:r>
      <w:r>
        <w:rPr>
          <w:lang w:val="en-GB"/>
        </w:rPr>
        <w:t xml:space="preserve">This is of particular concern with respect to </w:t>
      </w:r>
      <w:proofErr w:type="spellStart"/>
      <w:r>
        <w:rPr>
          <w:lang w:val="en-GB"/>
        </w:rPr>
        <w:t>Rotman’s</w:t>
      </w:r>
      <w:proofErr w:type="spellEnd"/>
      <w:r>
        <w:rPr>
          <w:lang w:val="en-GB"/>
        </w:rPr>
        <w:t xml:space="preserve"> critical discussion of linguistics as denying the significance of embodiment. Jakobson and Halle (</w:t>
      </w:r>
      <w:r w:rsidR="006C35BF">
        <w:rPr>
          <w:lang w:val="en-GB"/>
        </w:rPr>
        <w:t xml:space="preserve">1956, discussed by </w:t>
      </w:r>
      <w:bookmarkStart w:id="0" w:name="_GoBack"/>
      <w:bookmarkEnd w:id="0"/>
      <w:r>
        <w:rPr>
          <w:lang w:val="en-GB"/>
        </w:rPr>
        <w:t xml:space="preserve">Rotman, 2008: 86) provided the crucial development of a model of parallel rather than serial signification, and </w:t>
      </w:r>
      <w:proofErr w:type="spellStart"/>
      <w:r>
        <w:rPr>
          <w:lang w:val="en-GB"/>
        </w:rPr>
        <w:t>Benveniste</w:t>
      </w:r>
      <w:proofErr w:type="spellEnd"/>
      <w:r>
        <w:rPr>
          <w:lang w:val="en-GB"/>
        </w:rPr>
        <w:t xml:space="preserve"> (Rotman, 2008: 108) a dismantling of the grammatical self-evidence of the subject – what were these if not moves towards the social semiotics to which Rotman aspires? If language has always-already been appropriated for purposes of social control (who could deny this?) then it is </w:t>
      </w:r>
      <w:r>
        <w:rPr>
          <w:i/>
          <w:lang w:val="en-GB"/>
        </w:rPr>
        <w:t xml:space="preserve">also </w:t>
      </w:r>
      <w:r>
        <w:rPr>
          <w:lang w:val="en-GB"/>
        </w:rPr>
        <w:t xml:space="preserve">a resource by which such control can be challenged. The nominalising moves of linguistics (and of structuralist semiotics in the 1960s) had a critical intent very similar to that expressed by Rotman. The situation is even more embarrassing with respect to Derrida: Rotman (2008: 124) cites the latter’s </w:t>
      </w:r>
      <w:proofErr w:type="spellStart"/>
      <w:proofErr w:type="gramStart"/>
      <w:r>
        <w:rPr>
          <w:i/>
          <w:lang w:val="en-GB"/>
        </w:rPr>
        <w:t>il</w:t>
      </w:r>
      <w:proofErr w:type="spellEnd"/>
      <w:proofErr w:type="gramEnd"/>
      <w:r>
        <w:rPr>
          <w:i/>
          <w:lang w:val="en-GB"/>
        </w:rPr>
        <w:t xml:space="preserve"> </w:t>
      </w:r>
      <w:proofErr w:type="spellStart"/>
      <w:r>
        <w:rPr>
          <w:i/>
          <w:lang w:val="en-GB"/>
        </w:rPr>
        <w:t>n’y</w:t>
      </w:r>
      <w:proofErr w:type="spellEnd"/>
      <w:r>
        <w:rPr>
          <w:i/>
          <w:lang w:val="en-GB"/>
        </w:rPr>
        <w:t xml:space="preserve"> a pas de hors-</w:t>
      </w:r>
      <w:proofErr w:type="spellStart"/>
      <w:r>
        <w:rPr>
          <w:i/>
          <w:lang w:val="en-GB"/>
        </w:rPr>
        <w:t>texte</w:t>
      </w:r>
      <w:proofErr w:type="spellEnd"/>
      <w:r>
        <w:rPr>
          <w:i/>
          <w:lang w:val="en-GB"/>
        </w:rPr>
        <w:t xml:space="preserve"> </w:t>
      </w:r>
      <w:r>
        <w:rPr>
          <w:lang w:val="en-GB"/>
        </w:rPr>
        <w:t xml:space="preserve">as a “body-annihilating” move. But Derrida nowhere proposes </w:t>
      </w:r>
      <w:proofErr w:type="gramStart"/>
      <w:r>
        <w:rPr>
          <w:lang w:val="en-GB"/>
        </w:rPr>
        <w:t>an ontology</w:t>
      </w:r>
      <w:proofErr w:type="gramEnd"/>
      <w:r>
        <w:rPr>
          <w:lang w:val="en-GB"/>
        </w:rPr>
        <w:t xml:space="preserve"> of text: “To allege that there is no absolute outside of the text is not to postulate some ideal immanence, the incessant reconstitution of writing’s relation to itself.” </w:t>
      </w:r>
      <w:proofErr w:type="gramStart"/>
      <w:r>
        <w:rPr>
          <w:lang w:val="en-GB"/>
        </w:rPr>
        <w:t>(Derrida, 1981 [1972]: 35).</w:t>
      </w:r>
      <w:proofErr w:type="gramEnd"/>
    </w:p>
  </w:footnote>
  <w:footnote w:id="19">
    <w:p w:rsidR="00FD03B5" w:rsidRPr="00005D37" w:rsidRDefault="00FD03B5" w:rsidP="00005D37">
      <w:pPr>
        <w:pStyle w:val="ICMEAbstract"/>
        <w:spacing w:after="0" w:line="240" w:lineRule="auto"/>
        <w:rPr>
          <w:i w:val="0"/>
          <w:sz w:val="20"/>
          <w:szCs w:val="20"/>
        </w:rPr>
      </w:pPr>
      <w:r w:rsidRPr="00513F85">
        <w:rPr>
          <w:rStyle w:val="FootnoteReference"/>
          <w:i w:val="0"/>
        </w:rPr>
        <w:footnoteRef/>
      </w:r>
      <w:r w:rsidRPr="00513F85">
        <w:rPr>
          <w:i w:val="0"/>
        </w:rPr>
        <w:t xml:space="preserve"> </w:t>
      </w:r>
      <w:r w:rsidRPr="00513F85">
        <w:rPr>
          <w:i w:val="0"/>
          <w:sz w:val="20"/>
          <w:szCs w:val="20"/>
        </w:rPr>
        <w:t xml:space="preserve">A </w:t>
      </w:r>
      <w:proofErr w:type="spellStart"/>
      <w:r>
        <w:rPr>
          <w:i w:val="0"/>
          <w:sz w:val="20"/>
          <w:szCs w:val="20"/>
        </w:rPr>
        <w:t>generalis</w:t>
      </w:r>
      <w:r w:rsidRPr="00513F85">
        <w:rPr>
          <w:i w:val="0"/>
          <w:sz w:val="20"/>
          <w:szCs w:val="20"/>
        </w:rPr>
        <w:t>ation</w:t>
      </w:r>
      <w:proofErr w:type="spellEnd"/>
      <w:r w:rsidRPr="00513F85">
        <w:rPr>
          <w:i w:val="0"/>
          <w:sz w:val="20"/>
          <w:szCs w:val="20"/>
        </w:rPr>
        <w:t xml:space="preserve"> of this first notion of competence would point to th</w:t>
      </w:r>
      <w:r>
        <w:rPr>
          <w:i w:val="0"/>
          <w:sz w:val="20"/>
          <w:szCs w:val="20"/>
        </w:rPr>
        <w:t xml:space="preserve">e </w:t>
      </w:r>
      <w:r w:rsidRPr="00513F85">
        <w:rPr>
          <w:sz w:val="20"/>
          <w:szCs w:val="20"/>
        </w:rPr>
        <w:t>analogical method</w:t>
      </w:r>
      <w:r>
        <w:rPr>
          <w:i w:val="0"/>
          <w:sz w:val="20"/>
          <w:szCs w:val="20"/>
        </w:rPr>
        <w:t xml:space="preserve"> involved. Rotman (1987) illustrates such a method in his discussion of the recruitment of the expression &lt;</w:t>
      </w:r>
      <w:r w:rsidRPr="00513F85">
        <w:rPr>
          <w:i w:val="0"/>
          <w:sz w:val="20"/>
          <w:szCs w:val="20"/>
        </w:rPr>
        <w:t>zero</w:t>
      </w:r>
      <w:r>
        <w:rPr>
          <w:i w:val="0"/>
          <w:sz w:val="20"/>
          <w:szCs w:val="20"/>
        </w:rPr>
        <w:t xml:space="preserve">&gt; </w:t>
      </w:r>
      <w:r w:rsidRPr="00513F85">
        <w:rPr>
          <w:i w:val="0"/>
          <w:sz w:val="20"/>
          <w:szCs w:val="20"/>
        </w:rPr>
        <w:t>across contexts</w:t>
      </w:r>
      <w:r>
        <w:rPr>
          <w:i w:val="0"/>
          <w:sz w:val="20"/>
          <w:szCs w:val="20"/>
        </w:rPr>
        <w:t xml:space="preserve">, each producing analogical content – in </w:t>
      </w:r>
      <w:r w:rsidRPr="00513F85">
        <w:rPr>
          <w:i w:val="0"/>
          <w:sz w:val="20"/>
          <w:szCs w:val="20"/>
        </w:rPr>
        <w:t>mathematics, money, perspe</w:t>
      </w:r>
      <w:r>
        <w:rPr>
          <w:i w:val="0"/>
          <w:sz w:val="20"/>
          <w:szCs w:val="20"/>
        </w:rPr>
        <w:t>ctive drawing, and Shakespeare.</w:t>
      </w:r>
    </w:p>
  </w:footnote>
  <w:footnote w:id="20">
    <w:p w:rsidR="00FD03B5" w:rsidRPr="00C679C8" w:rsidRDefault="00FD03B5">
      <w:pPr>
        <w:pStyle w:val="FootnoteText"/>
        <w:rPr>
          <w:lang w:val="en-GB"/>
        </w:rPr>
      </w:pPr>
      <w:r>
        <w:rPr>
          <w:rStyle w:val="FootnoteReference"/>
        </w:rPr>
        <w:footnoteRef/>
      </w:r>
      <w:r>
        <w:t xml:space="preserve"> </w:t>
      </w:r>
      <w:r>
        <w:rPr>
          <w:i/>
          <w:lang w:val="en-GB"/>
        </w:rPr>
        <w:t xml:space="preserve">From a semiotic regard, </w:t>
      </w:r>
      <w:r>
        <w:rPr>
          <w:lang w:val="en-GB"/>
        </w:rPr>
        <w:t xml:space="preserve">the one upheld here and by Rotman, there cannot be unmediated access to objects ‘in </w:t>
      </w:r>
      <w:proofErr w:type="gramStart"/>
      <w:r>
        <w:rPr>
          <w:lang w:val="en-GB"/>
        </w:rPr>
        <w:t>themselves</w:t>
      </w:r>
      <w:proofErr w:type="gramEnd"/>
      <w:r>
        <w:rPr>
          <w:lang w:val="en-GB"/>
        </w:rPr>
        <w:t xml:space="preserve">’ (either as real or ideal). Rotman (2000: 31) deploys this as one argument against Platonism, repeated in Rotman (2014: xiii). But such arguments can always be thrown back (for example, as in </w:t>
      </w:r>
      <w:proofErr w:type="spellStart"/>
      <w:r>
        <w:rPr>
          <w:lang w:val="en-GB"/>
        </w:rPr>
        <w:t>Bhaskar’s</w:t>
      </w:r>
      <w:proofErr w:type="spellEnd"/>
      <w:r>
        <w:rPr>
          <w:lang w:val="en-GB"/>
        </w:rPr>
        <w:t xml:space="preserve"> critical realism) as only succeeding against </w:t>
      </w:r>
      <w:r>
        <w:rPr>
          <w:i/>
          <w:lang w:val="en-GB"/>
        </w:rPr>
        <w:t xml:space="preserve">naïve </w:t>
      </w:r>
      <w:r>
        <w:rPr>
          <w:lang w:val="en-GB"/>
        </w:rPr>
        <w:t>ontologies i.e. as projecting a denotative notion of the real (or ideal) that the realist or idealist rejects. This issue is therefore not decidable from a semiotic framework (or perhaps from any other).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FD0BBD"/>
    <w:multiLevelType w:val="hybridMultilevel"/>
    <w:tmpl w:val="E702D1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1205FD5"/>
    <w:multiLevelType w:val="hybridMultilevel"/>
    <w:tmpl w:val="C7D26A4E"/>
    <w:lvl w:ilvl="0" w:tplc="A372BA24">
      <w:start w:val="1"/>
      <w:numFmt w:val="bullet"/>
      <w:pStyle w:val="PMEBullet"/>
      <w:lvlText w:val=""/>
      <w:lvlJc w:val="left"/>
      <w:pPr>
        <w:ind w:left="1145" w:hanging="360"/>
      </w:pPr>
      <w:rPr>
        <w:rFonts w:ascii="Symbol" w:hAnsi="Symbol" w:hint="default"/>
      </w:rPr>
    </w:lvl>
    <w:lvl w:ilvl="1" w:tplc="04070003" w:tentative="1">
      <w:start w:val="1"/>
      <w:numFmt w:val="bullet"/>
      <w:lvlText w:val="o"/>
      <w:lvlJc w:val="left"/>
      <w:pPr>
        <w:ind w:left="1865" w:hanging="360"/>
      </w:pPr>
      <w:rPr>
        <w:rFonts w:ascii="Courier New" w:hAnsi="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2">
    <w:nsid w:val="62E379F9"/>
    <w:multiLevelType w:val="hybridMultilevel"/>
    <w:tmpl w:val="2534C4F2"/>
    <w:lvl w:ilvl="0" w:tplc="CA42DB14">
      <w:numFmt w:val="bullet"/>
      <w:lvlText w:val=""/>
      <w:lvlJc w:val="left"/>
      <w:pPr>
        <w:ind w:left="3908" w:hanging="360"/>
      </w:pPr>
      <w:rPr>
        <w:rFonts w:ascii="Symbol" w:eastAsiaTheme="minorEastAsia" w:hAnsi="Symbol" w:cstheme="minorBidi" w:hint="default"/>
      </w:rPr>
    </w:lvl>
    <w:lvl w:ilvl="1" w:tplc="08090003" w:tentative="1">
      <w:start w:val="1"/>
      <w:numFmt w:val="bullet"/>
      <w:lvlText w:val="o"/>
      <w:lvlJc w:val="left"/>
      <w:pPr>
        <w:ind w:left="4628" w:hanging="360"/>
      </w:pPr>
      <w:rPr>
        <w:rFonts w:ascii="Courier New" w:hAnsi="Courier New" w:cs="Courier New" w:hint="default"/>
      </w:rPr>
    </w:lvl>
    <w:lvl w:ilvl="2" w:tplc="08090005" w:tentative="1">
      <w:start w:val="1"/>
      <w:numFmt w:val="bullet"/>
      <w:lvlText w:val=""/>
      <w:lvlJc w:val="left"/>
      <w:pPr>
        <w:ind w:left="5348" w:hanging="360"/>
      </w:pPr>
      <w:rPr>
        <w:rFonts w:ascii="Wingdings" w:hAnsi="Wingdings" w:hint="default"/>
      </w:rPr>
    </w:lvl>
    <w:lvl w:ilvl="3" w:tplc="08090001" w:tentative="1">
      <w:start w:val="1"/>
      <w:numFmt w:val="bullet"/>
      <w:lvlText w:val=""/>
      <w:lvlJc w:val="left"/>
      <w:pPr>
        <w:ind w:left="6068" w:hanging="360"/>
      </w:pPr>
      <w:rPr>
        <w:rFonts w:ascii="Symbol" w:hAnsi="Symbol" w:hint="default"/>
      </w:rPr>
    </w:lvl>
    <w:lvl w:ilvl="4" w:tplc="08090003" w:tentative="1">
      <w:start w:val="1"/>
      <w:numFmt w:val="bullet"/>
      <w:lvlText w:val="o"/>
      <w:lvlJc w:val="left"/>
      <w:pPr>
        <w:ind w:left="6788" w:hanging="360"/>
      </w:pPr>
      <w:rPr>
        <w:rFonts w:ascii="Courier New" w:hAnsi="Courier New" w:cs="Courier New" w:hint="default"/>
      </w:rPr>
    </w:lvl>
    <w:lvl w:ilvl="5" w:tplc="08090005" w:tentative="1">
      <w:start w:val="1"/>
      <w:numFmt w:val="bullet"/>
      <w:lvlText w:val=""/>
      <w:lvlJc w:val="left"/>
      <w:pPr>
        <w:ind w:left="7508" w:hanging="360"/>
      </w:pPr>
      <w:rPr>
        <w:rFonts w:ascii="Wingdings" w:hAnsi="Wingdings" w:hint="default"/>
      </w:rPr>
    </w:lvl>
    <w:lvl w:ilvl="6" w:tplc="08090001" w:tentative="1">
      <w:start w:val="1"/>
      <w:numFmt w:val="bullet"/>
      <w:lvlText w:val=""/>
      <w:lvlJc w:val="left"/>
      <w:pPr>
        <w:ind w:left="8228" w:hanging="360"/>
      </w:pPr>
      <w:rPr>
        <w:rFonts w:ascii="Symbol" w:hAnsi="Symbol" w:hint="default"/>
      </w:rPr>
    </w:lvl>
    <w:lvl w:ilvl="7" w:tplc="08090003" w:tentative="1">
      <w:start w:val="1"/>
      <w:numFmt w:val="bullet"/>
      <w:lvlText w:val="o"/>
      <w:lvlJc w:val="left"/>
      <w:pPr>
        <w:ind w:left="8948" w:hanging="360"/>
      </w:pPr>
      <w:rPr>
        <w:rFonts w:ascii="Courier New" w:hAnsi="Courier New" w:cs="Courier New" w:hint="default"/>
      </w:rPr>
    </w:lvl>
    <w:lvl w:ilvl="8" w:tplc="08090005" w:tentative="1">
      <w:start w:val="1"/>
      <w:numFmt w:val="bullet"/>
      <w:lvlText w:val=""/>
      <w:lvlJc w:val="left"/>
      <w:pPr>
        <w:ind w:left="9668" w:hanging="360"/>
      </w:pPr>
      <w:rPr>
        <w:rFonts w:ascii="Wingdings" w:hAnsi="Wingdings" w:hint="default"/>
      </w:rPr>
    </w:lvl>
  </w:abstractNum>
  <w:abstractNum w:abstractNumId="3">
    <w:nsid w:val="7751408E"/>
    <w:multiLevelType w:val="hybridMultilevel"/>
    <w:tmpl w:val="E196B8F6"/>
    <w:lvl w:ilvl="0" w:tplc="9D3C8BAC">
      <w:start w:val="1"/>
      <w:numFmt w:val="bullet"/>
      <w:lvlText w:val=""/>
      <w:lvlJc w:val="left"/>
      <w:pPr>
        <w:ind w:left="3195" w:hanging="360"/>
      </w:pPr>
      <w:rPr>
        <w:rFonts w:ascii="Symbol" w:eastAsiaTheme="minorEastAsia" w:hAnsi="Symbol" w:cstheme="minorBidi" w:hint="default"/>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attachedTemplate r:id="rId1"/>
  <w:stylePaneFormatFilter w:val="3F21"/>
  <w:defaultTabStop w:val="709"/>
  <w:hyphenationZone w:val="425"/>
  <w:drawingGridHorizontalSpacing w:val="140"/>
  <w:displayHorizontalDrawingGridEvery w:val="2"/>
  <w:characterSpacingControl w:val="doNotCompress"/>
  <w:hdrShapeDefaults>
    <o:shapedefaults v:ext="edit" spidmax="6146"/>
  </w:hdrShapeDefaults>
  <w:footnotePr>
    <w:footnote w:id="-1"/>
    <w:footnote w:id="0"/>
  </w:footnotePr>
  <w:endnotePr>
    <w:endnote w:id="-1"/>
    <w:endnote w:id="0"/>
  </w:endnotePr>
  <w:compat>
    <w:useFELayout/>
  </w:compat>
  <w:rsids>
    <w:rsidRoot w:val="00766B36"/>
    <w:rsid w:val="000010ED"/>
    <w:rsid w:val="00001FA6"/>
    <w:rsid w:val="0000296C"/>
    <w:rsid w:val="000051C7"/>
    <w:rsid w:val="00005D37"/>
    <w:rsid w:val="000118FB"/>
    <w:rsid w:val="00011B9A"/>
    <w:rsid w:val="0001298E"/>
    <w:rsid w:val="00016C3C"/>
    <w:rsid w:val="00025308"/>
    <w:rsid w:val="00027F7C"/>
    <w:rsid w:val="00030E6A"/>
    <w:rsid w:val="00031235"/>
    <w:rsid w:val="000328E0"/>
    <w:rsid w:val="00037CD9"/>
    <w:rsid w:val="00041F61"/>
    <w:rsid w:val="00042251"/>
    <w:rsid w:val="00051096"/>
    <w:rsid w:val="00051231"/>
    <w:rsid w:val="00053D64"/>
    <w:rsid w:val="00062101"/>
    <w:rsid w:val="000657E0"/>
    <w:rsid w:val="00074663"/>
    <w:rsid w:val="00074A40"/>
    <w:rsid w:val="000754E2"/>
    <w:rsid w:val="00075A63"/>
    <w:rsid w:val="000806AA"/>
    <w:rsid w:val="00080A2A"/>
    <w:rsid w:val="00092FAC"/>
    <w:rsid w:val="000964E2"/>
    <w:rsid w:val="00096F28"/>
    <w:rsid w:val="000A2DBA"/>
    <w:rsid w:val="000A3B58"/>
    <w:rsid w:val="000A522B"/>
    <w:rsid w:val="000A6413"/>
    <w:rsid w:val="000B2E06"/>
    <w:rsid w:val="000B4DB2"/>
    <w:rsid w:val="000C2D33"/>
    <w:rsid w:val="000C490B"/>
    <w:rsid w:val="000C4AD2"/>
    <w:rsid w:val="000D3E73"/>
    <w:rsid w:val="000D6675"/>
    <w:rsid w:val="000D7BE5"/>
    <w:rsid w:val="000E17CB"/>
    <w:rsid w:val="000E4857"/>
    <w:rsid w:val="000E6965"/>
    <w:rsid w:val="000E7A96"/>
    <w:rsid w:val="000F3151"/>
    <w:rsid w:val="001003E1"/>
    <w:rsid w:val="00102A9C"/>
    <w:rsid w:val="00102EC8"/>
    <w:rsid w:val="00104641"/>
    <w:rsid w:val="00117D08"/>
    <w:rsid w:val="00120DC1"/>
    <w:rsid w:val="0012598B"/>
    <w:rsid w:val="00131686"/>
    <w:rsid w:val="001333C0"/>
    <w:rsid w:val="00136C05"/>
    <w:rsid w:val="00140D5B"/>
    <w:rsid w:val="00145377"/>
    <w:rsid w:val="00153CE8"/>
    <w:rsid w:val="001551D5"/>
    <w:rsid w:val="001643AF"/>
    <w:rsid w:val="00166C49"/>
    <w:rsid w:val="00175283"/>
    <w:rsid w:val="00175664"/>
    <w:rsid w:val="00177197"/>
    <w:rsid w:val="001829BE"/>
    <w:rsid w:val="001833E7"/>
    <w:rsid w:val="00184079"/>
    <w:rsid w:val="00184BD9"/>
    <w:rsid w:val="001855A8"/>
    <w:rsid w:val="00186503"/>
    <w:rsid w:val="00196867"/>
    <w:rsid w:val="00197326"/>
    <w:rsid w:val="00197E02"/>
    <w:rsid w:val="001A1291"/>
    <w:rsid w:val="001A1727"/>
    <w:rsid w:val="001A2F76"/>
    <w:rsid w:val="001A4AB4"/>
    <w:rsid w:val="001A4D42"/>
    <w:rsid w:val="001A54D5"/>
    <w:rsid w:val="001A62DB"/>
    <w:rsid w:val="001B0494"/>
    <w:rsid w:val="001B4D2D"/>
    <w:rsid w:val="001B67A3"/>
    <w:rsid w:val="001B7A2D"/>
    <w:rsid w:val="001C3645"/>
    <w:rsid w:val="001C5F4D"/>
    <w:rsid w:val="001C6003"/>
    <w:rsid w:val="001C6097"/>
    <w:rsid w:val="001D019C"/>
    <w:rsid w:val="001D36F8"/>
    <w:rsid w:val="001D5A4C"/>
    <w:rsid w:val="001E13F0"/>
    <w:rsid w:val="001E26DB"/>
    <w:rsid w:val="001E6220"/>
    <w:rsid w:val="001F04BC"/>
    <w:rsid w:val="001F64FF"/>
    <w:rsid w:val="001F7466"/>
    <w:rsid w:val="002002F2"/>
    <w:rsid w:val="002003E4"/>
    <w:rsid w:val="00201DBF"/>
    <w:rsid w:val="00203CFC"/>
    <w:rsid w:val="00204177"/>
    <w:rsid w:val="00204355"/>
    <w:rsid w:val="00204E42"/>
    <w:rsid w:val="0021438E"/>
    <w:rsid w:val="002146A9"/>
    <w:rsid w:val="00214BF1"/>
    <w:rsid w:val="002204AB"/>
    <w:rsid w:val="0022283D"/>
    <w:rsid w:val="002333DB"/>
    <w:rsid w:val="00233A92"/>
    <w:rsid w:val="00233C45"/>
    <w:rsid w:val="002420A3"/>
    <w:rsid w:val="00242BE4"/>
    <w:rsid w:val="0024381D"/>
    <w:rsid w:val="00243C3A"/>
    <w:rsid w:val="00250670"/>
    <w:rsid w:val="00250A8B"/>
    <w:rsid w:val="00252540"/>
    <w:rsid w:val="0025519F"/>
    <w:rsid w:val="00256CA4"/>
    <w:rsid w:val="00257661"/>
    <w:rsid w:val="00257B49"/>
    <w:rsid w:val="00261470"/>
    <w:rsid w:val="0026474B"/>
    <w:rsid w:val="00270A87"/>
    <w:rsid w:val="00271579"/>
    <w:rsid w:val="00275F47"/>
    <w:rsid w:val="00276815"/>
    <w:rsid w:val="0028206F"/>
    <w:rsid w:val="00283314"/>
    <w:rsid w:val="00283D10"/>
    <w:rsid w:val="00283FEC"/>
    <w:rsid w:val="00286882"/>
    <w:rsid w:val="00287F9C"/>
    <w:rsid w:val="00292F07"/>
    <w:rsid w:val="00296DB0"/>
    <w:rsid w:val="00296DF2"/>
    <w:rsid w:val="002971F4"/>
    <w:rsid w:val="002A0DA7"/>
    <w:rsid w:val="002B0856"/>
    <w:rsid w:val="002B0D0A"/>
    <w:rsid w:val="002B0EDB"/>
    <w:rsid w:val="002B10F7"/>
    <w:rsid w:val="002B4A72"/>
    <w:rsid w:val="002B5C63"/>
    <w:rsid w:val="002B619B"/>
    <w:rsid w:val="002C2FFB"/>
    <w:rsid w:val="002C4680"/>
    <w:rsid w:val="002C6992"/>
    <w:rsid w:val="002D0194"/>
    <w:rsid w:val="002D0B01"/>
    <w:rsid w:val="002D21FD"/>
    <w:rsid w:val="002D2B18"/>
    <w:rsid w:val="002D2D8C"/>
    <w:rsid w:val="002D3BE5"/>
    <w:rsid w:val="002D51A2"/>
    <w:rsid w:val="002D7B89"/>
    <w:rsid w:val="002E1BCB"/>
    <w:rsid w:val="002E4BD0"/>
    <w:rsid w:val="002E6AC3"/>
    <w:rsid w:val="002E7C28"/>
    <w:rsid w:val="002F0DF7"/>
    <w:rsid w:val="002F3B55"/>
    <w:rsid w:val="002F539A"/>
    <w:rsid w:val="002F7154"/>
    <w:rsid w:val="00301F77"/>
    <w:rsid w:val="0030522C"/>
    <w:rsid w:val="0031028E"/>
    <w:rsid w:val="00312901"/>
    <w:rsid w:val="00315796"/>
    <w:rsid w:val="00317F11"/>
    <w:rsid w:val="00320799"/>
    <w:rsid w:val="00321258"/>
    <w:rsid w:val="0032198F"/>
    <w:rsid w:val="00326F77"/>
    <w:rsid w:val="0033406E"/>
    <w:rsid w:val="003346C9"/>
    <w:rsid w:val="00343180"/>
    <w:rsid w:val="00345223"/>
    <w:rsid w:val="00345263"/>
    <w:rsid w:val="0034577C"/>
    <w:rsid w:val="0034721C"/>
    <w:rsid w:val="00351D5F"/>
    <w:rsid w:val="00352A9A"/>
    <w:rsid w:val="00352CFD"/>
    <w:rsid w:val="00353B5B"/>
    <w:rsid w:val="00354B90"/>
    <w:rsid w:val="00355F99"/>
    <w:rsid w:val="00356E70"/>
    <w:rsid w:val="00357197"/>
    <w:rsid w:val="00362AD7"/>
    <w:rsid w:val="0036768A"/>
    <w:rsid w:val="00371208"/>
    <w:rsid w:val="00374356"/>
    <w:rsid w:val="003744CD"/>
    <w:rsid w:val="003747F2"/>
    <w:rsid w:val="003817BB"/>
    <w:rsid w:val="00384E97"/>
    <w:rsid w:val="00386EAE"/>
    <w:rsid w:val="00387991"/>
    <w:rsid w:val="00391641"/>
    <w:rsid w:val="003926D0"/>
    <w:rsid w:val="003A752E"/>
    <w:rsid w:val="003A764E"/>
    <w:rsid w:val="003B48A2"/>
    <w:rsid w:val="003B5A11"/>
    <w:rsid w:val="003B7852"/>
    <w:rsid w:val="003C345F"/>
    <w:rsid w:val="003C352D"/>
    <w:rsid w:val="003C3D7B"/>
    <w:rsid w:val="003C40BA"/>
    <w:rsid w:val="003C629B"/>
    <w:rsid w:val="003D6A07"/>
    <w:rsid w:val="003D7DF9"/>
    <w:rsid w:val="003E2F32"/>
    <w:rsid w:val="003E4F97"/>
    <w:rsid w:val="003E7653"/>
    <w:rsid w:val="003F0D5C"/>
    <w:rsid w:val="003F456D"/>
    <w:rsid w:val="004006A4"/>
    <w:rsid w:val="00404ACC"/>
    <w:rsid w:val="00406784"/>
    <w:rsid w:val="00410672"/>
    <w:rsid w:val="00411BE5"/>
    <w:rsid w:val="00412262"/>
    <w:rsid w:val="00412DD8"/>
    <w:rsid w:val="004165E9"/>
    <w:rsid w:val="00416D14"/>
    <w:rsid w:val="004217AA"/>
    <w:rsid w:val="004268C7"/>
    <w:rsid w:val="004349B1"/>
    <w:rsid w:val="00437E71"/>
    <w:rsid w:val="004414D7"/>
    <w:rsid w:val="00441B8E"/>
    <w:rsid w:val="00442598"/>
    <w:rsid w:val="00443A27"/>
    <w:rsid w:val="0044526A"/>
    <w:rsid w:val="004477EB"/>
    <w:rsid w:val="00464F2E"/>
    <w:rsid w:val="004745FC"/>
    <w:rsid w:val="00476C48"/>
    <w:rsid w:val="00481839"/>
    <w:rsid w:val="004838F0"/>
    <w:rsid w:val="004907FF"/>
    <w:rsid w:val="00492E32"/>
    <w:rsid w:val="00494407"/>
    <w:rsid w:val="004A1146"/>
    <w:rsid w:val="004A2BD1"/>
    <w:rsid w:val="004A5983"/>
    <w:rsid w:val="004A5FF9"/>
    <w:rsid w:val="004B2F77"/>
    <w:rsid w:val="004B4402"/>
    <w:rsid w:val="004B5134"/>
    <w:rsid w:val="004C0FB4"/>
    <w:rsid w:val="004C11D0"/>
    <w:rsid w:val="004C1D3E"/>
    <w:rsid w:val="004C32F8"/>
    <w:rsid w:val="004D440C"/>
    <w:rsid w:val="004D5757"/>
    <w:rsid w:val="004E219B"/>
    <w:rsid w:val="004E3FDA"/>
    <w:rsid w:val="004E4DD2"/>
    <w:rsid w:val="004E53EF"/>
    <w:rsid w:val="004F0CEA"/>
    <w:rsid w:val="004F103B"/>
    <w:rsid w:val="004F3B72"/>
    <w:rsid w:val="0050012F"/>
    <w:rsid w:val="00500E5A"/>
    <w:rsid w:val="00513F85"/>
    <w:rsid w:val="005259B0"/>
    <w:rsid w:val="00526CD9"/>
    <w:rsid w:val="0053359B"/>
    <w:rsid w:val="005349BC"/>
    <w:rsid w:val="005369D2"/>
    <w:rsid w:val="00536B52"/>
    <w:rsid w:val="005378A6"/>
    <w:rsid w:val="00541B5D"/>
    <w:rsid w:val="00541E27"/>
    <w:rsid w:val="00542994"/>
    <w:rsid w:val="00543D07"/>
    <w:rsid w:val="00545053"/>
    <w:rsid w:val="005450E3"/>
    <w:rsid w:val="00547D07"/>
    <w:rsid w:val="005536C5"/>
    <w:rsid w:val="00553B52"/>
    <w:rsid w:val="005566C4"/>
    <w:rsid w:val="00565284"/>
    <w:rsid w:val="0056795A"/>
    <w:rsid w:val="00572E21"/>
    <w:rsid w:val="005734CE"/>
    <w:rsid w:val="00577D4A"/>
    <w:rsid w:val="00586E6C"/>
    <w:rsid w:val="00587EFE"/>
    <w:rsid w:val="00593F87"/>
    <w:rsid w:val="0059462C"/>
    <w:rsid w:val="005A07CA"/>
    <w:rsid w:val="005A45C2"/>
    <w:rsid w:val="005A5810"/>
    <w:rsid w:val="005A6A83"/>
    <w:rsid w:val="005B0F79"/>
    <w:rsid w:val="005B228B"/>
    <w:rsid w:val="005B66F3"/>
    <w:rsid w:val="005B7653"/>
    <w:rsid w:val="005C07BC"/>
    <w:rsid w:val="005C2EF4"/>
    <w:rsid w:val="005C388F"/>
    <w:rsid w:val="005C68E0"/>
    <w:rsid w:val="005D5ED5"/>
    <w:rsid w:val="005E065D"/>
    <w:rsid w:val="005E1607"/>
    <w:rsid w:val="005E384B"/>
    <w:rsid w:val="005E4507"/>
    <w:rsid w:val="005F0FA7"/>
    <w:rsid w:val="005F1CF3"/>
    <w:rsid w:val="005F29F8"/>
    <w:rsid w:val="005F348E"/>
    <w:rsid w:val="005F397A"/>
    <w:rsid w:val="005F3D77"/>
    <w:rsid w:val="005F49FD"/>
    <w:rsid w:val="005F4C86"/>
    <w:rsid w:val="005F5503"/>
    <w:rsid w:val="005F633C"/>
    <w:rsid w:val="005F6887"/>
    <w:rsid w:val="006066FD"/>
    <w:rsid w:val="006113F0"/>
    <w:rsid w:val="006129B8"/>
    <w:rsid w:val="00613004"/>
    <w:rsid w:val="00614014"/>
    <w:rsid w:val="00615EEC"/>
    <w:rsid w:val="006212F6"/>
    <w:rsid w:val="006268D5"/>
    <w:rsid w:val="006325BD"/>
    <w:rsid w:val="006356E3"/>
    <w:rsid w:val="00641B43"/>
    <w:rsid w:val="00652C77"/>
    <w:rsid w:val="00653920"/>
    <w:rsid w:val="00654D14"/>
    <w:rsid w:val="006556A8"/>
    <w:rsid w:val="006621B6"/>
    <w:rsid w:val="00662D26"/>
    <w:rsid w:val="006637E8"/>
    <w:rsid w:val="00676048"/>
    <w:rsid w:val="0068460F"/>
    <w:rsid w:val="00685F19"/>
    <w:rsid w:val="0069086E"/>
    <w:rsid w:val="00691571"/>
    <w:rsid w:val="00691F88"/>
    <w:rsid w:val="00692C63"/>
    <w:rsid w:val="006A2F9F"/>
    <w:rsid w:val="006B5D0B"/>
    <w:rsid w:val="006B687E"/>
    <w:rsid w:val="006B7122"/>
    <w:rsid w:val="006C05F0"/>
    <w:rsid w:val="006C35BF"/>
    <w:rsid w:val="006C42B9"/>
    <w:rsid w:val="006C4321"/>
    <w:rsid w:val="006C4812"/>
    <w:rsid w:val="006C55E1"/>
    <w:rsid w:val="006C64B3"/>
    <w:rsid w:val="006E2A73"/>
    <w:rsid w:val="006E3ED1"/>
    <w:rsid w:val="006E6B92"/>
    <w:rsid w:val="006F0629"/>
    <w:rsid w:val="006F4F08"/>
    <w:rsid w:val="006F5311"/>
    <w:rsid w:val="006F5BC3"/>
    <w:rsid w:val="006F6B1B"/>
    <w:rsid w:val="006F760A"/>
    <w:rsid w:val="00702085"/>
    <w:rsid w:val="00702F68"/>
    <w:rsid w:val="00705049"/>
    <w:rsid w:val="007105AC"/>
    <w:rsid w:val="007139CB"/>
    <w:rsid w:val="007161BA"/>
    <w:rsid w:val="00724F23"/>
    <w:rsid w:val="0072694E"/>
    <w:rsid w:val="00731972"/>
    <w:rsid w:val="00731B2A"/>
    <w:rsid w:val="00732117"/>
    <w:rsid w:val="007354FE"/>
    <w:rsid w:val="007358E8"/>
    <w:rsid w:val="00736370"/>
    <w:rsid w:val="00737430"/>
    <w:rsid w:val="00742CE0"/>
    <w:rsid w:val="00744AF9"/>
    <w:rsid w:val="00746B71"/>
    <w:rsid w:val="0074745C"/>
    <w:rsid w:val="00747FAF"/>
    <w:rsid w:val="007500AB"/>
    <w:rsid w:val="00750B62"/>
    <w:rsid w:val="007518B9"/>
    <w:rsid w:val="00753691"/>
    <w:rsid w:val="00754D42"/>
    <w:rsid w:val="0075525E"/>
    <w:rsid w:val="0075602C"/>
    <w:rsid w:val="00757340"/>
    <w:rsid w:val="007578A6"/>
    <w:rsid w:val="0076266D"/>
    <w:rsid w:val="00764350"/>
    <w:rsid w:val="007659D2"/>
    <w:rsid w:val="00766B36"/>
    <w:rsid w:val="00775CD6"/>
    <w:rsid w:val="007811D8"/>
    <w:rsid w:val="00783778"/>
    <w:rsid w:val="00785B9F"/>
    <w:rsid w:val="00786B95"/>
    <w:rsid w:val="00786F2A"/>
    <w:rsid w:val="0078746A"/>
    <w:rsid w:val="007930F7"/>
    <w:rsid w:val="007942E0"/>
    <w:rsid w:val="00795C3B"/>
    <w:rsid w:val="00795F1F"/>
    <w:rsid w:val="00796592"/>
    <w:rsid w:val="007A77C0"/>
    <w:rsid w:val="007B27AA"/>
    <w:rsid w:val="007C5E0B"/>
    <w:rsid w:val="007C7DE5"/>
    <w:rsid w:val="007D3F8E"/>
    <w:rsid w:val="007D4954"/>
    <w:rsid w:val="007E0AC4"/>
    <w:rsid w:val="007E2CF4"/>
    <w:rsid w:val="007E3AA8"/>
    <w:rsid w:val="007E7E6B"/>
    <w:rsid w:val="007F4EC7"/>
    <w:rsid w:val="007F518C"/>
    <w:rsid w:val="007F62BB"/>
    <w:rsid w:val="00803D2F"/>
    <w:rsid w:val="00804E26"/>
    <w:rsid w:val="00807EE5"/>
    <w:rsid w:val="00810712"/>
    <w:rsid w:val="00811568"/>
    <w:rsid w:val="0082163D"/>
    <w:rsid w:val="008236B2"/>
    <w:rsid w:val="008238FF"/>
    <w:rsid w:val="00824E09"/>
    <w:rsid w:val="00830AC5"/>
    <w:rsid w:val="00831627"/>
    <w:rsid w:val="00834815"/>
    <w:rsid w:val="00835E91"/>
    <w:rsid w:val="0084119D"/>
    <w:rsid w:val="008419E7"/>
    <w:rsid w:val="00841DE1"/>
    <w:rsid w:val="0085131A"/>
    <w:rsid w:val="00853881"/>
    <w:rsid w:val="00854A13"/>
    <w:rsid w:val="00857248"/>
    <w:rsid w:val="0086248F"/>
    <w:rsid w:val="00863BC6"/>
    <w:rsid w:val="00863EFC"/>
    <w:rsid w:val="0087016C"/>
    <w:rsid w:val="00870940"/>
    <w:rsid w:val="0087354E"/>
    <w:rsid w:val="00873E3F"/>
    <w:rsid w:val="00874CF0"/>
    <w:rsid w:val="00881552"/>
    <w:rsid w:val="00881D34"/>
    <w:rsid w:val="0088285F"/>
    <w:rsid w:val="00882F59"/>
    <w:rsid w:val="008835C6"/>
    <w:rsid w:val="008848CE"/>
    <w:rsid w:val="00884EE6"/>
    <w:rsid w:val="00886B4B"/>
    <w:rsid w:val="00887410"/>
    <w:rsid w:val="00897944"/>
    <w:rsid w:val="008A0B9B"/>
    <w:rsid w:val="008A174B"/>
    <w:rsid w:val="008A1FF6"/>
    <w:rsid w:val="008A23C5"/>
    <w:rsid w:val="008A5649"/>
    <w:rsid w:val="008A56B3"/>
    <w:rsid w:val="008A63EC"/>
    <w:rsid w:val="008A7453"/>
    <w:rsid w:val="008B1301"/>
    <w:rsid w:val="008B372C"/>
    <w:rsid w:val="008B3A8C"/>
    <w:rsid w:val="008B3D4D"/>
    <w:rsid w:val="008B51A2"/>
    <w:rsid w:val="008C33CD"/>
    <w:rsid w:val="008D1D6A"/>
    <w:rsid w:val="008D3E39"/>
    <w:rsid w:val="008D5FCC"/>
    <w:rsid w:val="008D7FC2"/>
    <w:rsid w:val="008E1B57"/>
    <w:rsid w:val="008E25F5"/>
    <w:rsid w:val="008E54EA"/>
    <w:rsid w:val="008F5BCB"/>
    <w:rsid w:val="008F6419"/>
    <w:rsid w:val="008F7A1F"/>
    <w:rsid w:val="0090119C"/>
    <w:rsid w:val="00903961"/>
    <w:rsid w:val="009053FB"/>
    <w:rsid w:val="009062C7"/>
    <w:rsid w:val="009066EF"/>
    <w:rsid w:val="00927166"/>
    <w:rsid w:val="0093072A"/>
    <w:rsid w:val="00930C4D"/>
    <w:rsid w:val="00933A55"/>
    <w:rsid w:val="009352BC"/>
    <w:rsid w:val="0094199A"/>
    <w:rsid w:val="00944849"/>
    <w:rsid w:val="00944AD5"/>
    <w:rsid w:val="009526D9"/>
    <w:rsid w:val="00955439"/>
    <w:rsid w:val="00962D57"/>
    <w:rsid w:val="009632DA"/>
    <w:rsid w:val="0096330C"/>
    <w:rsid w:val="00964CFA"/>
    <w:rsid w:val="00970D98"/>
    <w:rsid w:val="0098183C"/>
    <w:rsid w:val="00985858"/>
    <w:rsid w:val="0099265D"/>
    <w:rsid w:val="009A00B7"/>
    <w:rsid w:val="009A0767"/>
    <w:rsid w:val="009A10AE"/>
    <w:rsid w:val="009A13DC"/>
    <w:rsid w:val="009A58B5"/>
    <w:rsid w:val="009A679C"/>
    <w:rsid w:val="009A7628"/>
    <w:rsid w:val="009A763F"/>
    <w:rsid w:val="009B3626"/>
    <w:rsid w:val="009B36F1"/>
    <w:rsid w:val="009B700F"/>
    <w:rsid w:val="009C0115"/>
    <w:rsid w:val="009C0227"/>
    <w:rsid w:val="009C306A"/>
    <w:rsid w:val="009C417C"/>
    <w:rsid w:val="009D5798"/>
    <w:rsid w:val="009D64CC"/>
    <w:rsid w:val="009E303C"/>
    <w:rsid w:val="009E73B8"/>
    <w:rsid w:val="009F15C8"/>
    <w:rsid w:val="009F30AE"/>
    <w:rsid w:val="009F48C3"/>
    <w:rsid w:val="009F67EC"/>
    <w:rsid w:val="00A00B44"/>
    <w:rsid w:val="00A0412F"/>
    <w:rsid w:val="00A05C10"/>
    <w:rsid w:val="00A078F3"/>
    <w:rsid w:val="00A07A65"/>
    <w:rsid w:val="00A104EA"/>
    <w:rsid w:val="00A11DD9"/>
    <w:rsid w:val="00A1355D"/>
    <w:rsid w:val="00A24328"/>
    <w:rsid w:val="00A24873"/>
    <w:rsid w:val="00A249E4"/>
    <w:rsid w:val="00A26CFE"/>
    <w:rsid w:val="00A303AC"/>
    <w:rsid w:val="00A31886"/>
    <w:rsid w:val="00A331F7"/>
    <w:rsid w:val="00A41234"/>
    <w:rsid w:val="00A428DF"/>
    <w:rsid w:val="00A42AA4"/>
    <w:rsid w:val="00A469C3"/>
    <w:rsid w:val="00A51F8D"/>
    <w:rsid w:val="00A54EAC"/>
    <w:rsid w:val="00A55124"/>
    <w:rsid w:val="00A60C7A"/>
    <w:rsid w:val="00A64177"/>
    <w:rsid w:val="00A64A67"/>
    <w:rsid w:val="00A704D9"/>
    <w:rsid w:val="00A7253B"/>
    <w:rsid w:val="00A7467D"/>
    <w:rsid w:val="00A81CFF"/>
    <w:rsid w:val="00A82EBB"/>
    <w:rsid w:val="00A917FE"/>
    <w:rsid w:val="00AA1605"/>
    <w:rsid w:val="00AA601B"/>
    <w:rsid w:val="00AB20B0"/>
    <w:rsid w:val="00AB67BD"/>
    <w:rsid w:val="00AC243F"/>
    <w:rsid w:val="00AC299B"/>
    <w:rsid w:val="00AC4A9E"/>
    <w:rsid w:val="00AC6A5E"/>
    <w:rsid w:val="00AC6F1D"/>
    <w:rsid w:val="00AE0670"/>
    <w:rsid w:val="00AE0ACF"/>
    <w:rsid w:val="00AE27B1"/>
    <w:rsid w:val="00AE3CEE"/>
    <w:rsid w:val="00AE3E86"/>
    <w:rsid w:val="00AF249C"/>
    <w:rsid w:val="00AF269C"/>
    <w:rsid w:val="00AF4C12"/>
    <w:rsid w:val="00AF4DEE"/>
    <w:rsid w:val="00AF4F59"/>
    <w:rsid w:val="00B00ECE"/>
    <w:rsid w:val="00B01D5F"/>
    <w:rsid w:val="00B01FD0"/>
    <w:rsid w:val="00B0783A"/>
    <w:rsid w:val="00B117B4"/>
    <w:rsid w:val="00B13C16"/>
    <w:rsid w:val="00B203A9"/>
    <w:rsid w:val="00B2206A"/>
    <w:rsid w:val="00B23027"/>
    <w:rsid w:val="00B242AF"/>
    <w:rsid w:val="00B26AE8"/>
    <w:rsid w:val="00B32030"/>
    <w:rsid w:val="00B323B0"/>
    <w:rsid w:val="00B3252A"/>
    <w:rsid w:val="00B33B8D"/>
    <w:rsid w:val="00B477C9"/>
    <w:rsid w:val="00B502EA"/>
    <w:rsid w:val="00B5178F"/>
    <w:rsid w:val="00B61CCF"/>
    <w:rsid w:val="00B62898"/>
    <w:rsid w:val="00B62A24"/>
    <w:rsid w:val="00B642C5"/>
    <w:rsid w:val="00B64E9F"/>
    <w:rsid w:val="00B712B4"/>
    <w:rsid w:val="00B724FF"/>
    <w:rsid w:val="00B74E3E"/>
    <w:rsid w:val="00B7566C"/>
    <w:rsid w:val="00B8411A"/>
    <w:rsid w:val="00B85CD2"/>
    <w:rsid w:val="00BA3167"/>
    <w:rsid w:val="00BA37C2"/>
    <w:rsid w:val="00BA7B8B"/>
    <w:rsid w:val="00BB116A"/>
    <w:rsid w:val="00BB1893"/>
    <w:rsid w:val="00BB25AA"/>
    <w:rsid w:val="00BB3750"/>
    <w:rsid w:val="00BD2B45"/>
    <w:rsid w:val="00BD37CA"/>
    <w:rsid w:val="00BD7584"/>
    <w:rsid w:val="00BD7FE1"/>
    <w:rsid w:val="00BE0582"/>
    <w:rsid w:val="00BE37DD"/>
    <w:rsid w:val="00BE4A41"/>
    <w:rsid w:val="00BF40F2"/>
    <w:rsid w:val="00BF5B9D"/>
    <w:rsid w:val="00C0103D"/>
    <w:rsid w:val="00C02E18"/>
    <w:rsid w:val="00C04FCA"/>
    <w:rsid w:val="00C05AC4"/>
    <w:rsid w:val="00C1298E"/>
    <w:rsid w:val="00C14162"/>
    <w:rsid w:val="00C1762E"/>
    <w:rsid w:val="00C2648E"/>
    <w:rsid w:val="00C35793"/>
    <w:rsid w:val="00C41B06"/>
    <w:rsid w:val="00C4253C"/>
    <w:rsid w:val="00C44EE4"/>
    <w:rsid w:val="00C46DF4"/>
    <w:rsid w:val="00C51894"/>
    <w:rsid w:val="00C519A0"/>
    <w:rsid w:val="00C52C6B"/>
    <w:rsid w:val="00C536E9"/>
    <w:rsid w:val="00C55E44"/>
    <w:rsid w:val="00C618C6"/>
    <w:rsid w:val="00C62DBA"/>
    <w:rsid w:val="00C64C09"/>
    <w:rsid w:val="00C65B43"/>
    <w:rsid w:val="00C679C8"/>
    <w:rsid w:val="00C67A6F"/>
    <w:rsid w:val="00C74419"/>
    <w:rsid w:val="00C82048"/>
    <w:rsid w:val="00C825F5"/>
    <w:rsid w:val="00C84F1D"/>
    <w:rsid w:val="00C879CF"/>
    <w:rsid w:val="00C91DE3"/>
    <w:rsid w:val="00C91FC2"/>
    <w:rsid w:val="00C96E0A"/>
    <w:rsid w:val="00CA1039"/>
    <w:rsid w:val="00CA253C"/>
    <w:rsid w:val="00CA3E09"/>
    <w:rsid w:val="00CA568A"/>
    <w:rsid w:val="00CB04A4"/>
    <w:rsid w:val="00CB1723"/>
    <w:rsid w:val="00CC1957"/>
    <w:rsid w:val="00CC243D"/>
    <w:rsid w:val="00CC6AAA"/>
    <w:rsid w:val="00CD0ED5"/>
    <w:rsid w:val="00CD2EF6"/>
    <w:rsid w:val="00CE221E"/>
    <w:rsid w:val="00CE38A1"/>
    <w:rsid w:val="00CE4064"/>
    <w:rsid w:val="00CF3E63"/>
    <w:rsid w:val="00CF56D2"/>
    <w:rsid w:val="00CF6781"/>
    <w:rsid w:val="00D008C5"/>
    <w:rsid w:val="00D01A54"/>
    <w:rsid w:val="00D072D1"/>
    <w:rsid w:val="00D149E8"/>
    <w:rsid w:val="00D14BC0"/>
    <w:rsid w:val="00D17A89"/>
    <w:rsid w:val="00D20984"/>
    <w:rsid w:val="00D27BBA"/>
    <w:rsid w:val="00D354B7"/>
    <w:rsid w:val="00D3640B"/>
    <w:rsid w:val="00D3764B"/>
    <w:rsid w:val="00D40B2B"/>
    <w:rsid w:val="00D426C2"/>
    <w:rsid w:val="00D5109D"/>
    <w:rsid w:val="00D53B78"/>
    <w:rsid w:val="00D56F6C"/>
    <w:rsid w:val="00D63B88"/>
    <w:rsid w:val="00D6555E"/>
    <w:rsid w:val="00D65BEC"/>
    <w:rsid w:val="00D668E1"/>
    <w:rsid w:val="00D67A78"/>
    <w:rsid w:val="00D72E92"/>
    <w:rsid w:val="00D7417D"/>
    <w:rsid w:val="00D75AB2"/>
    <w:rsid w:val="00D80AA4"/>
    <w:rsid w:val="00D82825"/>
    <w:rsid w:val="00D8410F"/>
    <w:rsid w:val="00D85B30"/>
    <w:rsid w:val="00D85B52"/>
    <w:rsid w:val="00D863D3"/>
    <w:rsid w:val="00D867D4"/>
    <w:rsid w:val="00D86A7B"/>
    <w:rsid w:val="00D91C56"/>
    <w:rsid w:val="00D93E81"/>
    <w:rsid w:val="00D93FD4"/>
    <w:rsid w:val="00D95118"/>
    <w:rsid w:val="00DA2B92"/>
    <w:rsid w:val="00DA2CC1"/>
    <w:rsid w:val="00DA40C2"/>
    <w:rsid w:val="00DA65ED"/>
    <w:rsid w:val="00DB00FA"/>
    <w:rsid w:val="00DB1E83"/>
    <w:rsid w:val="00DC0FEE"/>
    <w:rsid w:val="00DC4407"/>
    <w:rsid w:val="00DD0536"/>
    <w:rsid w:val="00DD0CD7"/>
    <w:rsid w:val="00DD112A"/>
    <w:rsid w:val="00DD1695"/>
    <w:rsid w:val="00DD3725"/>
    <w:rsid w:val="00DD6CDE"/>
    <w:rsid w:val="00DE4CA1"/>
    <w:rsid w:val="00E00DA8"/>
    <w:rsid w:val="00E017E8"/>
    <w:rsid w:val="00E03DE8"/>
    <w:rsid w:val="00E065DB"/>
    <w:rsid w:val="00E075AE"/>
    <w:rsid w:val="00E26F55"/>
    <w:rsid w:val="00E27FA2"/>
    <w:rsid w:val="00E3122B"/>
    <w:rsid w:val="00E3399D"/>
    <w:rsid w:val="00E35847"/>
    <w:rsid w:val="00E36C1E"/>
    <w:rsid w:val="00E4429E"/>
    <w:rsid w:val="00E6164D"/>
    <w:rsid w:val="00E63CB5"/>
    <w:rsid w:val="00E7014C"/>
    <w:rsid w:val="00E74625"/>
    <w:rsid w:val="00E77035"/>
    <w:rsid w:val="00E77A2C"/>
    <w:rsid w:val="00E83448"/>
    <w:rsid w:val="00E90DA4"/>
    <w:rsid w:val="00E9156A"/>
    <w:rsid w:val="00E92448"/>
    <w:rsid w:val="00E92920"/>
    <w:rsid w:val="00E936B8"/>
    <w:rsid w:val="00E95B67"/>
    <w:rsid w:val="00E95EDC"/>
    <w:rsid w:val="00E96AAA"/>
    <w:rsid w:val="00EA11B3"/>
    <w:rsid w:val="00EA2DB9"/>
    <w:rsid w:val="00EA2EC4"/>
    <w:rsid w:val="00EA7666"/>
    <w:rsid w:val="00EB05AE"/>
    <w:rsid w:val="00EB26D8"/>
    <w:rsid w:val="00EB4BBE"/>
    <w:rsid w:val="00EB74A5"/>
    <w:rsid w:val="00EB7543"/>
    <w:rsid w:val="00EB773B"/>
    <w:rsid w:val="00EC1ACB"/>
    <w:rsid w:val="00EE0062"/>
    <w:rsid w:val="00EE7AD1"/>
    <w:rsid w:val="00EF3619"/>
    <w:rsid w:val="00EF545A"/>
    <w:rsid w:val="00EF6DB7"/>
    <w:rsid w:val="00F065B0"/>
    <w:rsid w:val="00F06C03"/>
    <w:rsid w:val="00F07593"/>
    <w:rsid w:val="00F12624"/>
    <w:rsid w:val="00F174A1"/>
    <w:rsid w:val="00F17729"/>
    <w:rsid w:val="00F235EB"/>
    <w:rsid w:val="00F23F99"/>
    <w:rsid w:val="00F24FFB"/>
    <w:rsid w:val="00F2506D"/>
    <w:rsid w:val="00F31B86"/>
    <w:rsid w:val="00F3276A"/>
    <w:rsid w:val="00F332A5"/>
    <w:rsid w:val="00F40017"/>
    <w:rsid w:val="00F5269D"/>
    <w:rsid w:val="00F53067"/>
    <w:rsid w:val="00F57A77"/>
    <w:rsid w:val="00F60463"/>
    <w:rsid w:val="00F61CF0"/>
    <w:rsid w:val="00F71037"/>
    <w:rsid w:val="00F71B33"/>
    <w:rsid w:val="00F74608"/>
    <w:rsid w:val="00F765BD"/>
    <w:rsid w:val="00F77C7A"/>
    <w:rsid w:val="00F8013F"/>
    <w:rsid w:val="00F84AF0"/>
    <w:rsid w:val="00F85808"/>
    <w:rsid w:val="00F9076F"/>
    <w:rsid w:val="00F90AE9"/>
    <w:rsid w:val="00F916A9"/>
    <w:rsid w:val="00F934A5"/>
    <w:rsid w:val="00FA1390"/>
    <w:rsid w:val="00FA2E79"/>
    <w:rsid w:val="00FA4261"/>
    <w:rsid w:val="00FA442A"/>
    <w:rsid w:val="00FA4E71"/>
    <w:rsid w:val="00FB04C2"/>
    <w:rsid w:val="00FB05A3"/>
    <w:rsid w:val="00FB0B0C"/>
    <w:rsid w:val="00FB7AE7"/>
    <w:rsid w:val="00FC3DC3"/>
    <w:rsid w:val="00FD03B5"/>
    <w:rsid w:val="00FD283F"/>
    <w:rsid w:val="00FD7FF3"/>
    <w:rsid w:val="00FE28C3"/>
    <w:rsid w:val="00FE5315"/>
    <w:rsid w:val="00FE63DE"/>
    <w:rsid w:val="00FF004E"/>
    <w:rsid w:val="00FF5F0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rules v:ext="edit">
        <o:r id="V:Rule5" type="connector" idref="#Straight Arrow Connector 194"/>
        <o:r id="V:Rule6" type="connector" idref="#Straight Arrow Connector 14"/>
        <o:r id="V:Rule7" type="connector" idref="#Straight Arrow Connector 3"/>
        <o:r id="V:Rule8" type="connector" idref="#Straight Arrow Connector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8"/>
        <w:szCs w:val="28"/>
        <w:lang w:val="de-DE" w:eastAsia="de-DE"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04FCA"/>
    <w:pPr>
      <w:spacing w:after="120" w:line="320" w:lineRule="atLeast"/>
      <w:jc w:val="both"/>
    </w:pPr>
  </w:style>
  <w:style w:type="paragraph" w:styleId="Heading1">
    <w:name w:val="heading 1"/>
    <w:basedOn w:val="Normal"/>
    <w:next w:val="Normal"/>
    <w:link w:val="Heading1Char"/>
    <w:uiPriority w:val="9"/>
    <w:rsid w:val="0049440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407"/>
    <w:rPr>
      <w:rFonts w:asciiTheme="majorHAnsi" w:eastAsiaTheme="majorEastAsia" w:hAnsiTheme="majorHAnsi" w:cstheme="majorBidi"/>
      <w:b/>
      <w:bCs/>
      <w:color w:val="345A8A" w:themeColor="accent1" w:themeShade="B5"/>
      <w:sz w:val="32"/>
      <w:szCs w:val="32"/>
    </w:rPr>
  </w:style>
  <w:style w:type="paragraph" w:customStyle="1" w:styleId="ICMEHeading1">
    <w:name w:val="ICME Heading 1"/>
    <w:basedOn w:val="ICMENormal"/>
    <w:qFormat/>
    <w:rsid w:val="007B27AA"/>
    <w:pPr>
      <w:keepNext/>
      <w:spacing w:before="120"/>
      <w:jc w:val="center"/>
      <w:outlineLvl w:val="0"/>
    </w:pPr>
    <w:rPr>
      <w:b/>
      <w:bCs/>
      <w:caps/>
      <w:sz w:val="28"/>
      <w:szCs w:val="32"/>
    </w:rPr>
  </w:style>
  <w:style w:type="paragraph" w:customStyle="1" w:styleId="ICMEAuthorInstitution">
    <w:name w:val="ICME Author/Institution"/>
    <w:basedOn w:val="ICMENormal"/>
    <w:qFormat/>
    <w:rsid w:val="008B1301"/>
    <w:pPr>
      <w:jc w:val="center"/>
    </w:pPr>
  </w:style>
  <w:style w:type="paragraph" w:customStyle="1" w:styleId="ICMEAbstract">
    <w:name w:val="ICME Abstract"/>
    <w:basedOn w:val="ICMENormal"/>
    <w:qFormat/>
    <w:rsid w:val="008B1301"/>
    <w:pPr>
      <w:spacing w:after="240"/>
    </w:pPr>
    <w:rPr>
      <w:i/>
    </w:rPr>
  </w:style>
  <w:style w:type="paragraph" w:customStyle="1" w:styleId="ICMEHeading2">
    <w:name w:val="ICME Heading 2"/>
    <w:basedOn w:val="Normal"/>
    <w:qFormat/>
    <w:rsid w:val="00BE0582"/>
    <w:pPr>
      <w:keepNext/>
      <w:spacing w:before="120"/>
      <w:outlineLvl w:val="1"/>
    </w:pPr>
    <w:rPr>
      <w:b/>
      <w:bCs/>
      <w:caps/>
      <w:kern w:val="28"/>
      <w:sz w:val="24"/>
    </w:rPr>
  </w:style>
  <w:style w:type="paragraph" w:customStyle="1" w:styleId="ICMEHeading3">
    <w:name w:val="ICME Heading 3"/>
    <w:basedOn w:val="Normal"/>
    <w:qFormat/>
    <w:rsid w:val="00BE0582"/>
    <w:pPr>
      <w:keepNext/>
      <w:outlineLvl w:val="2"/>
    </w:pPr>
    <w:rPr>
      <w:b/>
      <w:sz w:val="24"/>
    </w:rPr>
  </w:style>
  <w:style w:type="paragraph" w:styleId="Header">
    <w:name w:val="header"/>
    <w:basedOn w:val="Normal"/>
    <w:link w:val="HeaderChar"/>
    <w:uiPriority w:val="99"/>
    <w:unhideWhenUsed/>
    <w:rsid w:val="00C04FCA"/>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4FCA"/>
    <w:rPr>
      <w:rFonts w:ascii="Times New Roman" w:hAnsi="Times New Roman"/>
      <w:sz w:val="28"/>
      <w:lang w:val="en-US"/>
    </w:rPr>
  </w:style>
  <w:style w:type="paragraph" w:styleId="Footer">
    <w:name w:val="footer"/>
    <w:basedOn w:val="Normal"/>
    <w:link w:val="FooterChar"/>
    <w:uiPriority w:val="99"/>
    <w:unhideWhenUsed/>
    <w:rsid w:val="00283FEC"/>
    <w:pPr>
      <w:pBdr>
        <w:top w:val="single" w:sz="4" w:space="1" w:color="auto"/>
      </w:pBdr>
      <w:tabs>
        <w:tab w:val="center" w:pos="4536"/>
        <w:tab w:val="right" w:pos="9072"/>
      </w:tabs>
      <w:spacing w:after="0" w:line="240" w:lineRule="auto"/>
    </w:pPr>
  </w:style>
  <w:style w:type="character" w:customStyle="1" w:styleId="FooterChar">
    <w:name w:val="Footer Char"/>
    <w:basedOn w:val="DefaultParagraphFont"/>
    <w:link w:val="Footer"/>
    <w:uiPriority w:val="99"/>
    <w:rsid w:val="00283FEC"/>
    <w:rPr>
      <w:rFonts w:ascii="Times New Roman" w:hAnsi="Times New Roman"/>
      <w:sz w:val="28"/>
      <w:lang w:val="en-US"/>
    </w:rPr>
  </w:style>
  <w:style w:type="paragraph" w:customStyle="1" w:styleId="ICMEBaselineFirstPage">
    <w:name w:val="ICME Baseline First Page"/>
    <w:basedOn w:val="ICMENormal"/>
    <w:qFormat/>
    <w:rsid w:val="00BE0582"/>
    <w:pPr>
      <w:spacing w:after="0" w:line="240" w:lineRule="auto"/>
    </w:pPr>
    <w:rPr>
      <w:sz w:val="21"/>
      <w:szCs w:val="21"/>
    </w:rPr>
  </w:style>
  <w:style w:type="table" w:styleId="TableGrid">
    <w:name w:val="Table Grid"/>
    <w:basedOn w:val="TableNormal"/>
    <w:uiPriority w:val="59"/>
    <w:rsid w:val="00C96E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CMENormal">
    <w:name w:val="ICME Normal"/>
    <w:qFormat/>
    <w:rsid w:val="00BE0582"/>
    <w:pPr>
      <w:spacing w:after="120" w:line="320" w:lineRule="atLeast"/>
      <w:jc w:val="both"/>
    </w:pPr>
    <w:rPr>
      <w:sz w:val="24"/>
      <w:lang w:val="en-US"/>
    </w:rPr>
  </w:style>
  <w:style w:type="paragraph" w:customStyle="1" w:styleId="PMEBaseline">
    <w:name w:val="PME Baseline"/>
    <w:basedOn w:val="ICMENormal"/>
    <w:rsid w:val="00E83448"/>
    <w:pPr>
      <w:tabs>
        <w:tab w:val="right" w:pos="9639"/>
      </w:tabs>
    </w:pPr>
  </w:style>
  <w:style w:type="paragraph" w:customStyle="1" w:styleId="ICMEHeadline">
    <w:name w:val="ICME Headline"/>
    <w:basedOn w:val="Normal"/>
    <w:rsid w:val="001A1727"/>
    <w:rPr>
      <w:i/>
    </w:rPr>
  </w:style>
  <w:style w:type="paragraph" w:customStyle="1" w:styleId="PMEFigTitle">
    <w:name w:val="PME Fig Title"/>
    <w:basedOn w:val="ICMENormal"/>
    <w:next w:val="ICMENormal"/>
    <w:rsid w:val="00E83448"/>
    <w:pPr>
      <w:spacing w:before="120"/>
      <w:jc w:val="center"/>
    </w:pPr>
  </w:style>
  <w:style w:type="paragraph" w:customStyle="1" w:styleId="ICMEQuote">
    <w:name w:val="ICME Quote"/>
    <w:basedOn w:val="ICMENormal"/>
    <w:next w:val="ICMENormal"/>
    <w:qFormat/>
    <w:rsid w:val="006325BD"/>
    <w:pPr>
      <w:spacing w:line="260" w:lineRule="atLeast"/>
      <w:ind w:left="289"/>
    </w:pPr>
    <w:rPr>
      <w:sz w:val="22"/>
      <w:szCs w:val="26"/>
    </w:rPr>
  </w:style>
  <w:style w:type="paragraph" w:customStyle="1" w:styleId="ICMENumberedTranscript">
    <w:name w:val="ICME Numbered Transcript"/>
    <w:basedOn w:val="ICMENormal"/>
    <w:qFormat/>
    <w:rsid w:val="00F40017"/>
    <w:pPr>
      <w:tabs>
        <w:tab w:val="left" w:pos="992"/>
      </w:tabs>
      <w:spacing w:line="260" w:lineRule="atLeast"/>
      <w:ind w:left="1843" w:hanging="1440"/>
    </w:pPr>
  </w:style>
  <w:style w:type="paragraph" w:customStyle="1" w:styleId="ICMETranscript">
    <w:name w:val="ICME Transcript"/>
    <w:basedOn w:val="ICMENormal"/>
    <w:qFormat/>
    <w:rsid w:val="008D7FC2"/>
    <w:pPr>
      <w:spacing w:line="260" w:lineRule="atLeast"/>
      <w:ind w:left="1843" w:hanging="1440"/>
    </w:pPr>
    <w:rPr>
      <w:sz w:val="22"/>
      <w:szCs w:val="26"/>
    </w:rPr>
  </w:style>
  <w:style w:type="paragraph" w:customStyle="1" w:styleId="PMEBullet">
    <w:name w:val="PME Bullet"/>
    <w:basedOn w:val="ICMENormal"/>
    <w:rsid w:val="000F3151"/>
    <w:pPr>
      <w:numPr>
        <w:numId w:val="1"/>
      </w:numPr>
      <w:spacing w:after="0"/>
      <w:ind w:left="992" w:hanging="567"/>
    </w:pPr>
  </w:style>
  <w:style w:type="paragraph" w:customStyle="1" w:styleId="ICMEReferences">
    <w:name w:val="ICME References"/>
    <w:basedOn w:val="ICMENormal"/>
    <w:qFormat/>
    <w:rsid w:val="007B27AA"/>
    <w:pPr>
      <w:spacing w:line="260" w:lineRule="atLeast"/>
      <w:ind w:left="289" w:hanging="289"/>
    </w:pPr>
    <w:rPr>
      <w:sz w:val="22"/>
      <w:szCs w:val="26"/>
    </w:rPr>
  </w:style>
  <w:style w:type="paragraph" w:styleId="BalloonText">
    <w:name w:val="Balloon Text"/>
    <w:basedOn w:val="Normal"/>
    <w:link w:val="BalloonTextChar"/>
    <w:uiPriority w:val="99"/>
    <w:semiHidden/>
    <w:unhideWhenUsed/>
    <w:rsid w:val="008E5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4EA"/>
    <w:rPr>
      <w:rFonts w:ascii="Tahoma" w:hAnsi="Tahoma" w:cs="Tahoma"/>
      <w:sz w:val="16"/>
      <w:szCs w:val="16"/>
    </w:rPr>
  </w:style>
  <w:style w:type="paragraph" w:customStyle="1" w:styleId="ICMEFigTitle">
    <w:name w:val="ICME Fig Title"/>
    <w:basedOn w:val="PMEFigTitle"/>
    <w:qFormat/>
    <w:rsid w:val="00F40017"/>
  </w:style>
  <w:style w:type="paragraph" w:styleId="NoSpacing">
    <w:name w:val="No Spacing"/>
    <w:aliases w:val="Quotation"/>
    <w:link w:val="NoSpacingChar"/>
    <w:uiPriority w:val="1"/>
    <w:qFormat/>
    <w:rsid w:val="001833E7"/>
    <w:rPr>
      <w:sz w:val="24"/>
      <w:szCs w:val="22"/>
      <w:lang w:val="en-GB" w:eastAsia="en-GB"/>
    </w:rPr>
  </w:style>
  <w:style w:type="character" w:styleId="HTMLCite">
    <w:name w:val="HTML Cite"/>
    <w:basedOn w:val="DefaultParagraphFont"/>
    <w:uiPriority w:val="99"/>
    <w:unhideWhenUsed/>
    <w:rsid w:val="00B117B4"/>
    <w:rPr>
      <w:i/>
      <w:iCs/>
    </w:rPr>
  </w:style>
  <w:style w:type="paragraph" w:styleId="FootnoteText">
    <w:name w:val="footnote text"/>
    <w:basedOn w:val="Normal"/>
    <w:link w:val="FootnoteTextChar"/>
    <w:uiPriority w:val="99"/>
    <w:semiHidden/>
    <w:unhideWhenUsed/>
    <w:rsid w:val="00D14B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4BC0"/>
    <w:rPr>
      <w:sz w:val="20"/>
      <w:szCs w:val="20"/>
    </w:rPr>
  </w:style>
  <w:style w:type="character" w:styleId="FootnoteReference">
    <w:name w:val="footnote reference"/>
    <w:basedOn w:val="DefaultParagraphFont"/>
    <w:uiPriority w:val="99"/>
    <w:semiHidden/>
    <w:unhideWhenUsed/>
    <w:rsid w:val="00D14BC0"/>
    <w:rPr>
      <w:vertAlign w:val="superscript"/>
    </w:rPr>
  </w:style>
  <w:style w:type="paragraph" w:styleId="EndnoteText">
    <w:name w:val="endnote text"/>
    <w:basedOn w:val="Normal"/>
    <w:link w:val="EndnoteTextChar"/>
    <w:uiPriority w:val="99"/>
    <w:semiHidden/>
    <w:unhideWhenUsed/>
    <w:rsid w:val="00D14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14BC0"/>
    <w:rPr>
      <w:sz w:val="20"/>
      <w:szCs w:val="20"/>
    </w:rPr>
  </w:style>
  <w:style w:type="character" w:styleId="EndnoteReference">
    <w:name w:val="endnote reference"/>
    <w:basedOn w:val="DefaultParagraphFont"/>
    <w:uiPriority w:val="99"/>
    <w:semiHidden/>
    <w:unhideWhenUsed/>
    <w:rsid w:val="00D14BC0"/>
    <w:rPr>
      <w:vertAlign w:val="superscript"/>
    </w:rPr>
  </w:style>
  <w:style w:type="paragraph" w:styleId="ListParagraph">
    <w:name w:val="List Paragraph"/>
    <w:basedOn w:val="Normal"/>
    <w:uiPriority w:val="34"/>
    <w:qFormat/>
    <w:rsid w:val="005B7653"/>
    <w:pPr>
      <w:ind w:left="720"/>
      <w:contextualSpacing/>
    </w:pPr>
  </w:style>
  <w:style w:type="character" w:styleId="Emphasis">
    <w:name w:val="Emphasis"/>
    <w:basedOn w:val="DefaultParagraphFont"/>
    <w:uiPriority w:val="20"/>
    <w:qFormat/>
    <w:rsid w:val="00352CFD"/>
    <w:rPr>
      <w:i/>
      <w:iCs/>
    </w:rPr>
  </w:style>
  <w:style w:type="character" w:styleId="Hyperlink">
    <w:name w:val="Hyperlink"/>
    <w:basedOn w:val="DefaultParagraphFont"/>
    <w:uiPriority w:val="99"/>
    <w:unhideWhenUsed/>
    <w:rsid w:val="00352CFD"/>
    <w:rPr>
      <w:color w:val="0000FF"/>
      <w:u w:val="single"/>
    </w:rPr>
  </w:style>
  <w:style w:type="character" w:styleId="CommentReference">
    <w:name w:val="annotation reference"/>
    <w:basedOn w:val="DefaultParagraphFont"/>
    <w:uiPriority w:val="99"/>
    <w:semiHidden/>
    <w:unhideWhenUsed/>
    <w:rsid w:val="00CA3E09"/>
    <w:rPr>
      <w:sz w:val="16"/>
      <w:szCs w:val="16"/>
    </w:rPr>
  </w:style>
  <w:style w:type="paragraph" w:styleId="CommentText">
    <w:name w:val="annotation text"/>
    <w:basedOn w:val="Normal"/>
    <w:link w:val="CommentTextChar"/>
    <w:uiPriority w:val="99"/>
    <w:semiHidden/>
    <w:unhideWhenUsed/>
    <w:rsid w:val="00CA3E09"/>
    <w:pPr>
      <w:spacing w:line="240" w:lineRule="auto"/>
    </w:pPr>
    <w:rPr>
      <w:sz w:val="20"/>
      <w:szCs w:val="20"/>
    </w:rPr>
  </w:style>
  <w:style w:type="character" w:customStyle="1" w:styleId="CommentTextChar">
    <w:name w:val="Comment Text Char"/>
    <w:basedOn w:val="DefaultParagraphFont"/>
    <w:link w:val="CommentText"/>
    <w:uiPriority w:val="99"/>
    <w:semiHidden/>
    <w:rsid w:val="00CA3E09"/>
    <w:rPr>
      <w:sz w:val="20"/>
      <w:szCs w:val="20"/>
    </w:rPr>
  </w:style>
  <w:style w:type="paragraph" w:styleId="CommentSubject">
    <w:name w:val="annotation subject"/>
    <w:basedOn w:val="CommentText"/>
    <w:next w:val="CommentText"/>
    <w:link w:val="CommentSubjectChar"/>
    <w:uiPriority w:val="99"/>
    <w:semiHidden/>
    <w:unhideWhenUsed/>
    <w:rsid w:val="00CA3E09"/>
    <w:rPr>
      <w:b/>
      <w:bCs/>
    </w:rPr>
  </w:style>
  <w:style w:type="character" w:customStyle="1" w:styleId="CommentSubjectChar">
    <w:name w:val="Comment Subject Char"/>
    <w:basedOn w:val="CommentTextChar"/>
    <w:link w:val="CommentSubject"/>
    <w:uiPriority w:val="99"/>
    <w:semiHidden/>
    <w:rsid w:val="00CA3E09"/>
    <w:rPr>
      <w:b/>
      <w:bCs/>
      <w:sz w:val="20"/>
      <w:szCs w:val="20"/>
    </w:rPr>
  </w:style>
  <w:style w:type="character" w:customStyle="1" w:styleId="NoSpacingChar">
    <w:name w:val="No Spacing Char"/>
    <w:aliases w:val="Quotation Char"/>
    <w:basedOn w:val="DefaultParagraphFont"/>
    <w:link w:val="NoSpacing"/>
    <w:uiPriority w:val="1"/>
    <w:rsid w:val="0072694E"/>
    <w:rPr>
      <w:sz w:val="24"/>
      <w:szCs w:val="22"/>
      <w:lang w:val="en-GB" w:eastAsia="en-GB"/>
    </w:rPr>
  </w:style>
  <w:style w:type="paragraph" w:styleId="Caption">
    <w:name w:val="caption"/>
    <w:basedOn w:val="Normal"/>
    <w:next w:val="Normal"/>
    <w:uiPriority w:val="35"/>
    <w:unhideWhenUsed/>
    <w:qFormat/>
    <w:rsid w:val="001003E1"/>
    <w:pPr>
      <w:spacing w:after="200"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233315566">
      <w:bodyDiv w:val="1"/>
      <w:marLeft w:val="0"/>
      <w:marRight w:val="0"/>
      <w:marTop w:val="0"/>
      <w:marBottom w:val="0"/>
      <w:divBdr>
        <w:top w:val="none" w:sz="0" w:space="0" w:color="auto"/>
        <w:left w:val="none" w:sz="0" w:space="0" w:color="auto"/>
        <w:bottom w:val="none" w:sz="0" w:space="0" w:color="auto"/>
        <w:right w:val="none" w:sz="0" w:space="0" w:color="auto"/>
      </w:divBdr>
    </w:div>
    <w:div w:id="321814053">
      <w:bodyDiv w:val="1"/>
      <w:marLeft w:val="0"/>
      <w:marRight w:val="0"/>
      <w:marTop w:val="0"/>
      <w:marBottom w:val="0"/>
      <w:divBdr>
        <w:top w:val="none" w:sz="0" w:space="0" w:color="auto"/>
        <w:left w:val="none" w:sz="0" w:space="0" w:color="auto"/>
        <w:bottom w:val="none" w:sz="0" w:space="0" w:color="auto"/>
        <w:right w:val="none" w:sz="0" w:space="0" w:color="auto"/>
      </w:divBdr>
    </w:div>
    <w:div w:id="331421399">
      <w:bodyDiv w:val="1"/>
      <w:marLeft w:val="0"/>
      <w:marRight w:val="0"/>
      <w:marTop w:val="0"/>
      <w:marBottom w:val="0"/>
      <w:divBdr>
        <w:top w:val="none" w:sz="0" w:space="0" w:color="auto"/>
        <w:left w:val="none" w:sz="0" w:space="0" w:color="auto"/>
        <w:bottom w:val="none" w:sz="0" w:space="0" w:color="auto"/>
        <w:right w:val="none" w:sz="0" w:space="0" w:color="auto"/>
      </w:divBdr>
    </w:div>
    <w:div w:id="568198741">
      <w:bodyDiv w:val="1"/>
      <w:marLeft w:val="0"/>
      <w:marRight w:val="0"/>
      <w:marTop w:val="0"/>
      <w:marBottom w:val="0"/>
      <w:divBdr>
        <w:top w:val="none" w:sz="0" w:space="0" w:color="auto"/>
        <w:left w:val="none" w:sz="0" w:space="0" w:color="auto"/>
        <w:bottom w:val="none" w:sz="0" w:space="0" w:color="auto"/>
        <w:right w:val="none" w:sz="0" w:space="0" w:color="auto"/>
      </w:divBdr>
    </w:div>
    <w:div w:id="780103354">
      <w:bodyDiv w:val="1"/>
      <w:marLeft w:val="0"/>
      <w:marRight w:val="0"/>
      <w:marTop w:val="0"/>
      <w:marBottom w:val="0"/>
      <w:divBdr>
        <w:top w:val="none" w:sz="0" w:space="0" w:color="auto"/>
        <w:left w:val="none" w:sz="0" w:space="0" w:color="auto"/>
        <w:bottom w:val="none" w:sz="0" w:space="0" w:color="auto"/>
        <w:right w:val="none" w:sz="0" w:space="0" w:color="auto"/>
      </w:divBdr>
      <w:divsChild>
        <w:div w:id="1670987452">
          <w:marLeft w:val="0"/>
          <w:marRight w:val="0"/>
          <w:marTop w:val="0"/>
          <w:marBottom w:val="0"/>
          <w:divBdr>
            <w:top w:val="none" w:sz="0" w:space="0" w:color="auto"/>
            <w:left w:val="none" w:sz="0" w:space="0" w:color="auto"/>
            <w:bottom w:val="none" w:sz="0" w:space="0" w:color="auto"/>
            <w:right w:val="none" w:sz="0" w:space="0" w:color="auto"/>
          </w:divBdr>
        </w:div>
        <w:div w:id="1588804000">
          <w:marLeft w:val="0"/>
          <w:marRight w:val="0"/>
          <w:marTop w:val="0"/>
          <w:marBottom w:val="0"/>
          <w:divBdr>
            <w:top w:val="none" w:sz="0" w:space="0" w:color="auto"/>
            <w:left w:val="none" w:sz="0" w:space="0" w:color="auto"/>
            <w:bottom w:val="none" w:sz="0" w:space="0" w:color="auto"/>
            <w:right w:val="none" w:sz="0" w:space="0" w:color="auto"/>
          </w:divBdr>
        </w:div>
        <w:div w:id="1278174182">
          <w:marLeft w:val="0"/>
          <w:marRight w:val="0"/>
          <w:marTop w:val="0"/>
          <w:marBottom w:val="0"/>
          <w:divBdr>
            <w:top w:val="none" w:sz="0" w:space="0" w:color="auto"/>
            <w:left w:val="none" w:sz="0" w:space="0" w:color="auto"/>
            <w:bottom w:val="none" w:sz="0" w:space="0" w:color="auto"/>
            <w:right w:val="none" w:sz="0" w:space="0" w:color="auto"/>
          </w:divBdr>
        </w:div>
        <w:div w:id="599875327">
          <w:marLeft w:val="0"/>
          <w:marRight w:val="0"/>
          <w:marTop w:val="0"/>
          <w:marBottom w:val="0"/>
          <w:divBdr>
            <w:top w:val="none" w:sz="0" w:space="0" w:color="auto"/>
            <w:left w:val="none" w:sz="0" w:space="0" w:color="auto"/>
            <w:bottom w:val="none" w:sz="0" w:space="0" w:color="auto"/>
            <w:right w:val="none" w:sz="0" w:space="0" w:color="auto"/>
          </w:divBdr>
        </w:div>
        <w:div w:id="1894148859">
          <w:marLeft w:val="0"/>
          <w:marRight w:val="0"/>
          <w:marTop w:val="0"/>
          <w:marBottom w:val="0"/>
          <w:divBdr>
            <w:top w:val="none" w:sz="0" w:space="0" w:color="auto"/>
            <w:left w:val="none" w:sz="0" w:space="0" w:color="auto"/>
            <w:bottom w:val="none" w:sz="0" w:space="0" w:color="auto"/>
            <w:right w:val="none" w:sz="0" w:space="0" w:color="auto"/>
          </w:divBdr>
        </w:div>
        <w:div w:id="1508670167">
          <w:marLeft w:val="0"/>
          <w:marRight w:val="0"/>
          <w:marTop w:val="0"/>
          <w:marBottom w:val="0"/>
          <w:divBdr>
            <w:top w:val="none" w:sz="0" w:space="0" w:color="auto"/>
            <w:left w:val="none" w:sz="0" w:space="0" w:color="auto"/>
            <w:bottom w:val="none" w:sz="0" w:space="0" w:color="auto"/>
            <w:right w:val="none" w:sz="0" w:space="0" w:color="auto"/>
          </w:divBdr>
        </w:div>
        <w:div w:id="824203238">
          <w:marLeft w:val="0"/>
          <w:marRight w:val="0"/>
          <w:marTop w:val="0"/>
          <w:marBottom w:val="0"/>
          <w:divBdr>
            <w:top w:val="none" w:sz="0" w:space="0" w:color="auto"/>
            <w:left w:val="none" w:sz="0" w:space="0" w:color="auto"/>
            <w:bottom w:val="none" w:sz="0" w:space="0" w:color="auto"/>
            <w:right w:val="none" w:sz="0" w:space="0" w:color="auto"/>
          </w:divBdr>
        </w:div>
        <w:div w:id="1188904262">
          <w:marLeft w:val="0"/>
          <w:marRight w:val="0"/>
          <w:marTop w:val="0"/>
          <w:marBottom w:val="0"/>
          <w:divBdr>
            <w:top w:val="none" w:sz="0" w:space="0" w:color="auto"/>
            <w:left w:val="none" w:sz="0" w:space="0" w:color="auto"/>
            <w:bottom w:val="none" w:sz="0" w:space="0" w:color="auto"/>
            <w:right w:val="none" w:sz="0" w:space="0" w:color="auto"/>
          </w:divBdr>
        </w:div>
        <w:div w:id="1237012054">
          <w:marLeft w:val="0"/>
          <w:marRight w:val="0"/>
          <w:marTop w:val="0"/>
          <w:marBottom w:val="0"/>
          <w:divBdr>
            <w:top w:val="none" w:sz="0" w:space="0" w:color="auto"/>
            <w:left w:val="none" w:sz="0" w:space="0" w:color="auto"/>
            <w:bottom w:val="none" w:sz="0" w:space="0" w:color="auto"/>
            <w:right w:val="none" w:sz="0" w:space="0" w:color="auto"/>
          </w:divBdr>
        </w:div>
        <w:div w:id="1491562305">
          <w:marLeft w:val="0"/>
          <w:marRight w:val="0"/>
          <w:marTop w:val="0"/>
          <w:marBottom w:val="0"/>
          <w:divBdr>
            <w:top w:val="none" w:sz="0" w:space="0" w:color="auto"/>
            <w:left w:val="none" w:sz="0" w:space="0" w:color="auto"/>
            <w:bottom w:val="none" w:sz="0" w:space="0" w:color="auto"/>
            <w:right w:val="none" w:sz="0" w:space="0" w:color="auto"/>
          </w:divBdr>
        </w:div>
        <w:div w:id="1061445158">
          <w:marLeft w:val="0"/>
          <w:marRight w:val="0"/>
          <w:marTop w:val="0"/>
          <w:marBottom w:val="0"/>
          <w:divBdr>
            <w:top w:val="none" w:sz="0" w:space="0" w:color="auto"/>
            <w:left w:val="none" w:sz="0" w:space="0" w:color="auto"/>
            <w:bottom w:val="none" w:sz="0" w:space="0" w:color="auto"/>
            <w:right w:val="none" w:sz="0" w:space="0" w:color="auto"/>
          </w:divBdr>
        </w:div>
        <w:div w:id="140539141">
          <w:marLeft w:val="0"/>
          <w:marRight w:val="0"/>
          <w:marTop w:val="0"/>
          <w:marBottom w:val="0"/>
          <w:divBdr>
            <w:top w:val="none" w:sz="0" w:space="0" w:color="auto"/>
            <w:left w:val="none" w:sz="0" w:space="0" w:color="auto"/>
            <w:bottom w:val="none" w:sz="0" w:space="0" w:color="auto"/>
            <w:right w:val="none" w:sz="0" w:space="0" w:color="auto"/>
          </w:divBdr>
        </w:div>
        <w:div w:id="1734691144">
          <w:marLeft w:val="0"/>
          <w:marRight w:val="0"/>
          <w:marTop w:val="0"/>
          <w:marBottom w:val="0"/>
          <w:divBdr>
            <w:top w:val="none" w:sz="0" w:space="0" w:color="auto"/>
            <w:left w:val="none" w:sz="0" w:space="0" w:color="auto"/>
            <w:bottom w:val="none" w:sz="0" w:space="0" w:color="auto"/>
            <w:right w:val="none" w:sz="0" w:space="0" w:color="auto"/>
          </w:divBdr>
        </w:div>
        <w:div w:id="2014601283">
          <w:marLeft w:val="0"/>
          <w:marRight w:val="0"/>
          <w:marTop w:val="0"/>
          <w:marBottom w:val="0"/>
          <w:divBdr>
            <w:top w:val="none" w:sz="0" w:space="0" w:color="auto"/>
            <w:left w:val="none" w:sz="0" w:space="0" w:color="auto"/>
            <w:bottom w:val="none" w:sz="0" w:space="0" w:color="auto"/>
            <w:right w:val="none" w:sz="0" w:space="0" w:color="auto"/>
          </w:divBdr>
        </w:div>
        <w:div w:id="33426563">
          <w:marLeft w:val="0"/>
          <w:marRight w:val="0"/>
          <w:marTop w:val="0"/>
          <w:marBottom w:val="0"/>
          <w:divBdr>
            <w:top w:val="none" w:sz="0" w:space="0" w:color="auto"/>
            <w:left w:val="none" w:sz="0" w:space="0" w:color="auto"/>
            <w:bottom w:val="none" w:sz="0" w:space="0" w:color="auto"/>
            <w:right w:val="none" w:sz="0" w:space="0" w:color="auto"/>
          </w:divBdr>
        </w:div>
        <w:div w:id="439378191">
          <w:marLeft w:val="0"/>
          <w:marRight w:val="0"/>
          <w:marTop w:val="0"/>
          <w:marBottom w:val="0"/>
          <w:divBdr>
            <w:top w:val="none" w:sz="0" w:space="0" w:color="auto"/>
            <w:left w:val="none" w:sz="0" w:space="0" w:color="auto"/>
            <w:bottom w:val="none" w:sz="0" w:space="0" w:color="auto"/>
            <w:right w:val="none" w:sz="0" w:space="0" w:color="auto"/>
          </w:divBdr>
        </w:div>
        <w:div w:id="653754350">
          <w:marLeft w:val="0"/>
          <w:marRight w:val="0"/>
          <w:marTop w:val="0"/>
          <w:marBottom w:val="0"/>
          <w:divBdr>
            <w:top w:val="none" w:sz="0" w:space="0" w:color="auto"/>
            <w:left w:val="none" w:sz="0" w:space="0" w:color="auto"/>
            <w:bottom w:val="none" w:sz="0" w:space="0" w:color="auto"/>
            <w:right w:val="none" w:sz="0" w:space="0" w:color="auto"/>
          </w:divBdr>
        </w:div>
        <w:div w:id="1816794078">
          <w:marLeft w:val="0"/>
          <w:marRight w:val="0"/>
          <w:marTop w:val="0"/>
          <w:marBottom w:val="0"/>
          <w:divBdr>
            <w:top w:val="none" w:sz="0" w:space="0" w:color="auto"/>
            <w:left w:val="none" w:sz="0" w:space="0" w:color="auto"/>
            <w:bottom w:val="none" w:sz="0" w:space="0" w:color="auto"/>
            <w:right w:val="none" w:sz="0" w:space="0" w:color="auto"/>
          </w:divBdr>
        </w:div>
      </w:divsChild>
    </w:div>
    <w:div w:id="1012143688">
      <w:bodyDiv w:val="1"/>
      <w:marLeft w:val="0"/>
      <w:marRight w:val="0"/>
      <w:marTop w:val="0"/>
      <w:marBottom w:val="0"/>
      <w:divBdr>
        <w:top w:val="none" w:sz="0" w:space="0" w:color="auto"/>
        <w:left w:val="none" w:sz="0" w:space="0" w:color="auto"/>
        <w:bottom w:val="none" w:sz="0" w:space="0" w:color="auto"/>
        <w:right w:val="none" w:sz="0" w:space="0" w:color="auto"/>
      </w:divBdr>
    </w:div>
    <w:div w:id="1559634455">
      <w:bodyDiv w:val="1"/>
      <w:marLeft w:val="0"/>
      <w:marRight w:val="0"/>
      <w:marTop w:val="0"/>
      <w:marBottom w:val="0"/>
      <w:divBdr>
        <w:top w:val="none" w:sz="0" w:space="0" w:color="auto"/>
        <w:left w:val="none" w:sz="0" w:space="0" w:color="auto"/>
        <w:bottom w:val="none" w:sz="0" w:space="0" w:color="auto"/>
        <w:right w:val="none" w:sz="0" w:space="0" w:color="auto"/>
      </w:divBdr>
    </w:div>
    <w:div w:id="1672948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russelldudleysmith@outlook.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al.archives-ouvertes.fr/hal-01289426/docu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usselldudleysmith@outlook.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ignosemio.com/hjelmslev/semiotic-hierarchy.asp"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rieleKaiser\AppData\Local\Microsoft\Windows\Temporary%20Internet%20Files\Content.Outlook\FDFIZ6KX\1301xx_PME_Template.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0829C-B756-4574-875E-B6EADAB31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1301xx_PME_Template</Template>
  <TotalTime>1</TotalTime>
  <Pages>30</Pages>
  <Words>12295</Words>
  <Characters>70084</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template-ICME-13</vt:lpstr>
    </vt:vector>
  </TitlesOfParts>
  <Company>LMU München</Company>
  <LinksUpToDate>false</LinksUpToDate>
  <CharactersWithSpaces>82215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template-ICME-13</dc:title>
  <dc:creator>GabrieleKaiser</dc:creator>
  <cp:lastModifiedBy>Paul</cp:lastModifiedBy>
  <cp:revision>2</cp:revision>
  <cp:lastPrinted>2016-08-12T14:13:00Z</cp:lastPrinted>
  <dcterms:created xsi:type="dcterms:W3CDTF">2016-10-18T17:24:00Z</dcterms:created>
  <dcterms:modified xsi:type="dcterms:W3CDTF">2016-10-18T17:24:00Z</dcterms:modified>
</cp:coreProperties>
</file>